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A1382" w14:textId="77777777" w:rsidR="008D12A9" w:rsidRDefault="008D12A9" w:rsidP="008D12A9">
      <w:pPr>
        <w:spacing w:line="360" w:lineRule="auto"/>
        <w:jc w:val="both"/>
        <w:rPr>
          <w:rFonts w:ascii="Noto Sans" w:hAnsi="Noto Sans" w:cs="Noto Sans"/>
          <w:sz w:val="19"/>
          <w:szCs w:val="19"/>
          <w:lang w:val="es-MX"/>
        </w:rPr>
      </w:pPr>
      <w:r>
        <w:rPr>
          <w:noProof/>
        </w:rPr>
        <mc:AlternateContent>
          <mc:Choice Requires="wps">
            <w:drawing>
              <wp:anchor distT="0" distB="0" distL="114300" distR="114300" simplePos="0" relativeHeight="251659264" behindDoc="0" locked="0" layoutInCell="1" allowOverlap="1" wp14:anchorId="306A7020" wp14:editId="7E5C3EC2">
                <wp:simplePos x="0" y="0"/>
                <wp:positionH relativeFrom="column">
                  <wp:posOffset>-356235</wp:posOffset>
                </wp:positionH>
                <wp:positionV relativeFrom="paragraph">
                  <wp:posOffset>-448310</wp:posOffset>
                </wp:positionV>
                <wp:extent cx="3784600" cy="706755"/>
                <wp:effectExtent l="0" t="0" r="0" b="0"/>
                <wp:wrapSquare wrapText="bothSides"/>
                <wp:docPr id="170727387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784600" cy="706755"/>
                        </a:xfrm>
                        <a:prstGeom prst="rect">
                          <a:avLst/>
                        </a:prstGeom>
                        <a:noFill/>
                        <a:ln>
                          <a:noFill/>
                        </a:ln>
                        <a:effectLst/>
                      </wps:spPr>
                      <wps:txbx>
                        <w:txbxContent>
                          <w:p w14:paraId="7A185DEF" w14:textId="77777777" w:rsidR="008D12A9" w:rsidRDefault="008D12A9" w:rsidP="008D12A9">
                            <w:pPr>
                              <w:spacing w:after="40" w:line="220" w:lineRule="exact"/>
                              <w:rPr>
                                <w:rFonts w:ascii="Noto Sans" w:hAnsi="Noto Sans" w:cs="Noto Sans"/>
                                <w:b/>
                                <w:bCs/>
                                <w:sz w:val="20"/>
                                <w:szCs w:val="20"/>
                              </w:rPr>
                            </w:pPr>
                            <w:r w:rsidRPr="00820D2E">
                              <w:rPr>
                                <w:rFonts w:ascii="Noto Sans" w:hAnsi="Noto Sans" w:cs="Noto Sans"/>
                                <w:b/>
                                <w:bCs/>
                                <w:sz w:val="20"/>
                                <w:szCs w:val="20"/>
                              </w:rPr>
                              <w:t>Dirección de Administración</w:t>
                            </w:r>
                          </w:p>
                          <w:p w14:paraId="13D891F0" w14:textId="77777777" w:rsidR="008D12A9" w:rsidRPr="00B0589E" w:rsidRDefault="008D12A9" w:rsidP="008D12A9">
                            <w:pPr>
                              <w:spacing w:after="40" w:line="220" w:lineRule="exact"/>
                              <w:rPr>
                                <w:rFonts w:ascii="Noto Sans" w:hAnsi="Noto Sans" w:cs="Noto Sans"/>
                                <w:bCs/>
                                <w:sz w:val="20"/>
                                <w:szCs w:val="20"/>
                              </w:rPr>
                            </w:pPr>
                            <w:r w:rsidRPr="00B0589E">
                              <w:rPr>
                                <w:rFonts w:ascii="Noto Sans" w:hAnsi="Noto Sans" w:cs="Noto Sans"/>
                                <w:bCs/>
                                <w:sz w:val="20"/>
                                <w:szCs w:val="20"/>
                              </w:rPr>
                              <w:t>Coordinación de Conservación y Servicios Generales</w:t>
                            </w:r>
                          </w:p>
                          <w:p w14:paraId="76635E41" w14:textId="77777777" w:rsidR="008D12A9" w:rsidRPr="00B0589E" w:rsidRDefault="008D12A9" w:rsidP="008D12A9">
                            <w:pPr>
                              <w:spacing w:after="40" w:line="220" w:lineRule="exact"/>
                              <w:rPr>
                                <w:rFonts w:ascii="Noto Sans" w:hAnsi="Noto Sans" w:cs="Noto Sans"/>
                                <w:bCs/>
                                <w:sz w:val="20"/>
                                <w:szCs w:val="20"/>
                              </w:rPr>
                            </w:pPr>
                            <w:r w:rsidRPr="00B0589E">
                              <w:rPr>
                                <w:rFonts w:ascii="Noto Sans" w:hAnsi="Noto Sans" w:cs="Noto Sans"/>
                                <w:bCs/>
                                <w:sz w:val="20"/>
                                <w:szCs w:val="20"/>
                              </w:rPr>
                              <w:t>Coordinación Técnica de Servicios Generales</w:t>
                            </w:r>
                          </w:p>
                          <w:p w14:paraId="5D23DB0C" w14:textId="77777777" w:rsidR="008D12A9" w:rsidRPr="00B0589E" w:rsidRDefault="008D12A9" w:rsidP="008D12A9">
                            <w:pPr>
                              <w:spacing w:after="40" w:line="220" w:lineRule="exact"/>
                              <w:rPr>
                                <w:rFonts w:ascii="Noto Sans" w:hAnsi="Noto Sans" w:cs="Noto Sans"/>
                                <w:bCs/>
                                <w:sz w:val="20"/>
                                <w:szCs w:val="20"/>
                              </w:rPr>
                            </w:pPr>
                            <w:r w:rsidRPr="00B0589E">
                              <w:rPr>
                                <w:rFonts w:ascii="Noto Sans" w:hAnsi="Noto Sans" w:cs="Noto Sans"/>
                                <w:bCs/>
                                <w:sz w:val="20"/>
                                <w:szCs w:val="20"/>
                              </w:rPr>
                              <w:t>División de Transportes y Operación</w:t>
                            </w:r>
                          </w:p>
                          <w:p w14:paraId="439749E1" w14:textId="77777777" w:rsidR="008D12A9" w:rsidRPr="004E0D31" w:rsidRDefault="008D12A9" w:rsidP="008D12A9">
                            <w:pPr>
                              <w:spacing w:after="40" w:line="220" w:lineRule="exact"/>
                              <w:rPr>
                                <w:rFonts w:ascii="Noto Sans" w:hAnsi="Noto Sans" w:cs="Noto Sans"/>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6A7020" id="_x0000_t202" coordsize="21600,21600" o:spt="202" path="m,l,21600r21600,l21600,xe">
                <v:stroke joinstyle="miter"/>
                <v:path gradientshapeok="t" o:connecttype="rect"/>
              </v:shapetype>
              <v:shape id="Cuadro de texto 1" o:spid="_x0000_s1026" type="#_x0000_t202" style="position:absolute;left:0;text-align:left;margin-left:-28.05pt;margin-top:-35.3pt;width:298pt;height:5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" filled="f" stroked="f">
                <v:textbox inset="0,0,0,0">
                  <w:txbxContent>
                    <w:p w14:paraId="7A185DEF" w14:textId="77777777" w:rsidR="008D12A9" w:rsidRDefault="008D12A9" w:rsidP="008D12A9">
                      <w:pPr>
                        <w:spacing w:after="40" w:line="220" w:lineRule="exact"/>
                        <w:rPr>
                          <w:rFonts w:ascii="Noto Sans" w:hAnsi="Noto Sans" w:cs="Noto Sans"/>
                          <w:b/>
                          <w:bCs/>
                          <w:sz w:val="20"/>
                          <w:szCs w:val="20"/>
                        </w:rPr>
                      </w:pPr>
                      <w:r w:rsidRPr="00820D2E">
                        <w:rPr>
                          <w:rFonts w:ascii="Noto Sans" w:hAnsi="Noto Sans" w:cs="Noto Sans"/>
                          <w:b/>
                          <w:bCs/>
                          <w:sz w:val="20"/>
                          <w:szCs w:val="20"/>
                        </w:rPr>
                        <w:t>Dirección de Administración</w:t>
                      </w:r>
                    </w:p>
                    <w:p w14:paraId="13D891F0" w14:textId="77777777" w:rsidR="008D12A9" w:rsidRPr="00B0589E" w:rsidRDefault="008D12A9" w:rsidP="008D12A9">
                      <w:pPr>
                        <w:spacing w:after="40" w:line="220" w:lineRule="exact"/>
                        <w:rPr>
                          <w:rFonts w:ascii="Noto Sans" w:hAnsi="Noto Sans" w:cs="Noto Sans"/>
                          <w:bCs/>
                          <w:sz w:val="20"/>
                          <w:szCs w:val="20"/>
                        </w:rPr>
                      </w:pPr>
                      <w:r w:rsidRPr="00B0589E">
                        <w:rPr>
                          <w:rFonts w:ascii="Noto Sans" w:hAnsi="Noto Sans" w:cs="Noto Sans"/>
                          <w:bCs/>
                          <w:sz w:val="20"/>
                          <w:szCs w:val="20"/>
                        </w:rPr>
                        <w:t>Coordinación de Conservación y Servicios Generales</w:t>
                      </w:r>
                    </w:p>
                    <w:p w14:paraId="76635E41" w14:textId="77777777" w:rsidR="008D12A9" w:rsidRPr="00B0589E" w:rsidRDefault="008D12A9" w:rsidP="008D12A9">
                      <w:pPr>
                        <w:spacing w:after="40" w:line="220" w:lineRule="exact"/>
                        <w:rPr>
                          <w:rFonts w:ascii="Noto Sans" w:hAnsi="Noto Sans" w:cs="Noto Sans"/>
                          <w:bCs/>
                          <w:sz w:val="20"/>
                          <w:szCs w:val="20"/>
                        </w:rPr>
                      </w:pPr>
                      <w:r w:rsidRPr="00B0589E">
                        <w:rPr>
                          <w:rFonts w:ascii="Noto Sans" w:hAnsi="Noto Sans" w:cs="Noto Sans"/>
                          <w:bCs/>
                          <w:sz w:val="20"/>
                          <w:szCs w:val="20"/>
                        </w:rPr>
                        <w:t>Coordinación Técnica de Servicios Generales</w:t>
                      </w:r>
                    </w:p>
                    <w:p w14:paraId="5D23DB0C" w14:textId="77777777" w:rsidR="008D12A9" w:rsidRPr="00B0589E" w:rsidRDefault="008D12A9" w:rsidP="008D12A9">
                      <w:pPr>
                        <w:spacing w:after="40" w:line="220" w:lineRule="exact"/>
                        <w:rPr>
                          <w:rFonts w:ascii="Noto Sans" w:hAnsi="Noto Sans" w:cs="Noto Sans"/>
                          <w:bCs/>
                          <w:sz w:val="20"/>
                          <w:szCs w:val="20"/>
                        </w:rPr>
                      </w:pPr>
                      <w:r w:rsidRPr="00B0589E">
                        <w:rPr>
                          <w:rFonts w:ascii="Noto Sans" w:hAnsi="Noto Sans" w:cs="Noto Sans"/>
                          <w:bCs/>
                          <w:sz w:val="20"/>
                          <w:szCs w:val="20"/>
                        </w:rPr>
                        <w:t>División de Transportes y Operación</w:t>
                      </w:r>
                    </w:p>
                    <w:p w14:paraId="439749E1" w14:textId="77777777" w:rsidR="008D12A9" w:rsidRPr="004E0D31" w:rsidRDefault="008D12A9" w:rsidP="008D12A9">
                      <w:pPr>
                        <w:spacing w:after="40" w:line="220" w:lineRule="exact"/>
                        <w:rPr>
                          <w:rFonts w:ascii="Noto Sans" w:hAnsi="Noto Sans" w:cs="Noto Sans"/>
                          <w:sz w:val="20"/>
                          <w:szCs w:val="20"/>
                        </w:rPr>
                      </w:pPr>
                    </w:p>
                  </w:txbxContent>
                </v:textbox>
                <w10:wrap type="square"/>
              </v:shape>
            </w:pict>
          </mc:Fallback>
        </mc:AlternateContent>
      </w:r>
    </w:p>
    <w:p w14:paraId="1DCB22BE" w14:textId="77777777" w:rsidR="008D12A9" w:rsidRDefault="008D12A9" w:rsidP="008D12A9">
      <w:pPr>
        <w:spacing w:line="360" w:lineRule="auto"/>
        <w:jc w:val="both"/>
        <w:rPr>
          <w:rFonts w:ascii="Noto Sans" w:hAnsi="Noto Sans" w:cs="Noto Sans"/>
          <w:sz w:val="19"/>
          <w:szCs w:val="19"/>
          <w:lang w:val="es-MX"/>
        </w:rPr>
      </w:pPr>
    </w:p>
    <w:p w14:paraId="15009590" w14:textId="77777777" w:rsidR="008D12A9" w:rsidRDefault="008D12A9" w:rsidP="008D12A9">
      <w:pPr>
        <w:spacing w:before="100" w:beforeAutospacing="1" w:after="100" w:afterAutospacing="1" w:line="276" w:lineRule="auto"/>
        <w:jc w:val="center"/>
        <w:rPr>
          <w:rFonts w:ascii="Noto Sans" w:hAnsi="Noto Sans" w:cs="Noto Sans"/>
          <w:b/>
          <w:sz w:val="22"/>
          <w:szCs w:val="22"/>
        </w:rPr>
      </w:pPr>
    </w:p>
    <w:p w14:paraId="5276742D" w14:textId="77777777" w:rsidR="008D12A9" w:rsidRPr="005012F2" w:rsidRDefault="008D12A9" w:rsidP="008D12A9">
      <w:pPr>
        <w:spacing w:before="100" w:beforeAutospacing="1" w:after="100" w:afterAutospacing="1" w:line="276" w:lineRule="auto"/>
        <w:jc w:val="center"/>
        <w:rPr>
          <w:rFonts w:ascii="Noto Sans" w:hAnsi="Noto Sans" w:cs="Noto Sans"/>
          <w:b/>
          <w:sz w:val="22"/>
          <w:szCs w:val="22"/>
        </w:rPr>
      </w:pPr>
      <w:r w:rsidRPr="005012F2">
        <w:rPr>
          <w:rFonts w:ascii="Noto Sans" w:hAnsi="Noto Sans" w:cs="Noto Sans"/>
          <w:b/>
          <w:sz w:val="22"/>
          <w:szCs w:val="22"/>
        </w:rPr>
        <w:t>TÉRMINOS Y CONDICIONES</w:t>
      </w:r>
    </w:p>
    <w:p w14:paraId="2553CB66" w14:textId="77777777" w:rsidR="008D12A9" w:rsidRPr="005012F2" w:rsidRDefault="008D12A9" w:rsidP="008D12A9">
      <w:pPr>
        <w:spacing w:before="100" w:beforeAutospacing="1" w:after="100" w:afterAutospacing="1" w:line="276" w:lineRule="auto"/>
        <w:jc w:val="center"/>
        <w:rPr>
          <w:rFonts w:ascii="Noto Sans" w:hAnsi="Noto Sans" w:cs="Noto Sans"/>
          <w:b/>
          <w:sz w:val="22"/>
          <w:szCs w:val="22"/>
        </w:rPr>
      </w:pPr>
      <w:r w:rsidRPr="005012F2">
        <w:rPr>
          <w:rFonts w:ascii="Noto Sans" w:hAnsi="Noto Sans" w:cs="Noto Sans"/>
          <w:b/>
          <w:sz w:val="22"/>
          <w:szCs w:val="22"/>
        </w:rPr>
        <w:t>“A</w:t>
      </w:r>
      <w:r>
        <w:rPr>
          <w:rFonts w:ascii="Noto Sans" w:hAnsi="Noto Sans" w:cs="Noto Sans"/>
          <w:b/>
          <w:sz w:val="22"/>
          <w:szCs w:val="22"/>
        </w:rPr>
        <w:t>DQUISICIÓN</w:t>
      </w:r>
      <w:r w:rsidRPr="005012F2">
        <w:rPr>
          <w:rFonts w:ascii="Noto Sans" w:hAnsi="Noto Sans" w:cs="Noto Sans"/>
          <w:b/>
          <w:sz w:val="22"/>
          <w:szCs w:val="22"/>
        </w:rPr>
        <w:t xml:space="preserve"> DE VEHÍCULOS DE CARGA PARA ÓRGANOS DE OPERACIÓN ADMINISTRATIVA DESCONCENTRADA”</w:t>
      </w:r>
    </w:p>
    <w:p w14:paraId="1AAED4DC" w14:textId="77777777" w:rsidR="008D12A9" w:rsidRPr="005012F2" w:rsidRDefault="008D12A9" w:rsidP="008D12A9">
      <w:pPr>
        <w:spacing w:line="276" w:lineRule="auto"/>
        <w:jc w:val="both"/>
        <w:rPr>
          <w:rFonts w:ascii="Noto Sans" w:eastAsia="Times New Roman" w:hAnsi="Noto Sans" w:cs="Noto Sans"/>
          <w:sz w:val="22"/>
          <w:szCs w:val="22"/>
          <w:lang w:eastAsia="es-MX"/>
        </w:rPr>
      </w:pPr>
      <w:r w:rsidRPr="005012F2">
        <w:rPr>
          <w:rFonts w:ascii="Noto Sans" w:eastAsia="Times New Roman" w:hAnsi="Noto Sans" w:cs="Noto Sans"/>
          <w:sz w:val="22"/>
          <w:szCs w:val="22"/>
          <w:lang w:eastAsia="es-MX"/>
        </w:rPr>
        <w:t>De conformidad a lo señalado en el numeral 4.24.4 de las Políticas, Bases y Lineamientos en Materia de Adquisiciones, Arrendamientos y Servicios del Instituto Mexicano del Seguro Social.</w:t>
      </w:r>
    </w:p>
    <w:p w14:paraId="4028B65E" w14:textId="77777777" w:rsidR="008D12A9" w:rsidRPr="005012F2" w:rsidRDefault="008D12A9" w:rsidP="008D12A9">
      <w:pPr>
        <w:pStyle w:val="Prrafodelista"/>
        <w:spacing w:after="0" w:line="276" w:lineRule="auto"/>
        <w:ind w:left="0"/>
        <w:jc w:val="both"/>
        <w:rPr>
          <w:rFonts w:ascii="Noto Sans" w:eastAsia="Aptos" w:hAnsi="Noto Sans" w:cs="Noto Sans"/>
        </w:rPr>
      </w:pPr>
      <w:r w:rsidRPr="005012F2">
        <w:rPr>
          <w:rFonts w:ascii="Noto Sans" w:eastAsia="Times New Roman" w:hAnsi="Noto Sans" w:cs="Noto Sans"/>
          <w:b/>
          <w:lang w:val="es-ES_tradnl"/>
        </w:rPr>
        <w:tab/>
      </w:r>
    </w:p>
    <w:p w14:paraId="74E901B2" w14:textId="77777777" w:rsidR="008D12A9" w:rsidRPr="005012F2" w:rsidRDefault="008D12A9" w:rsidP="008D12A9">
      <w:pPr>
        <w:pStyle w:val="Prrafodelista"/>
        <w:numPr>
          <w:ilvl w:val="0"/>
          <w:numId w:val="3"/>
        </w:numPr>
        <w:spacing w:before="100" w:beforeAutospacing="1" w:after="100" w:afterAutospacing="1" w:line="276" w:lineRule="auto"/>
        <w:jc w:val="both"/>
        <w:rPr>
          <w:rFonts w:ascii="Noto Sans" w:hAnsi="Noto Sans" w:cs="Noto Sans"/>
        </w:rPr>
      </w:pPr>
      <w:r w:rsidRPr="005012F2">
        <w:rPr>
          <w:rFonts w:ascii="Noto Sans" w:hAnsi="Noto Sans" w:cs="Noto Sans"/>
          <w:b/>
          <w:bCs/>
        </w:rPr>
        <w:t xml:space="preserve">Vigencia de la contratación y ejercicio presupuestal al que corresponda. </w:t>
      </w:r>
    </w:p>
    <w:p w14:paraId="29F309CB" w14:textId="77777777" w:rsidR="008D12A9" w:rsidRPr="005012F2" w:rsidRDefault="008D12A9" w:rsidP="008D12A9">
      <w:pPr>
        <w:tabs>
          <w:tab w:val="left" w:pos="3450"/>
        </w:tabs>
        <w:spacing w:before="100" w:beforeAutospacing="1" w:after="100" w:afterAutospacing="1" w:line="276" w:lineRule="auto"/>
        <w:jc w:val="both"/>
        <w:rPr>
          <w:rFonts w:ascii="Noto Sans" w:hAnsi="Noto Sans" w:cs="Noto Sans"/>
          <w:sz w:val="22"/>
          <w:szCs w:val="22"/>
          <w:u w:val="single"/>
        </w:rPr>
      </w:pPr>
      <w:r w:rsidRPr="005012F2">
        <w:rPr>
          <w:rFonts w:ascii="Noto Sans" w:hAnsi="Noto Sans" w:cs="Noto Sans"/>
          <w:sz w:val="22"/>
          <w:szCs w:val="22"/>
          <w:u w:val="single"/>
        </w:rPr>
        <w:t>Vigencia del Contrato.</w:t>
      </w:r>
    </w:p>
    <w:p w14:paraId="6BCB7B99" w14:textId="77777777" w:rsidR="008D12A9" w:rsidRPr="005012F2" w:rsidRDefault="008D12A9" w:rsidP="008D12A9">
      <w:pPr>
        <w:spacing w:before="100" w:beforeAutospacing="1" w:after="100" w:afterAutospacing="1" w:line="276" w:lineRule="auto"/>
        <w:jc w:val="both"/>
        <w:rPr>
          <w:rFonts w:ascii="Noto Sans" w:hAnsi="Noto Sans" w:cs="Noto Sans"/>
          <w:sz w:val="22"/>
          <w:szCs w:val="22"/>
        </w:rPr>
      </w:pPr>
      <w:r>
        <w:rPr>
          <w:rFonts w:ascii="Noto Sans" w:hAnsi="Noto Sans" w:cs="Noto Sans"/>
          <w:sz w:val="22"/>
          <w:szCs w:val="22"/>
        </w:rPr>
        <w:t>La vigencia del contrato será a partir del día hábil siguiente de la notificación del fallo y hasta el 31 de diciembre de 2026.</w:t>
      </w:r>
    </w:p>
    <w:p w14:paraId="78518807" w14:textId="00D74572" w:rsidR="008D12A9" w:rsidRDefault="008D12A9" w:rsidP="008D12A9">
      <w:pPr>
        <w:pStyle w:val="Prrafodelista"/>
        <w:spacing w:before="100" w:beforeAutospacing="1" w:after="100" w:afterAutospacing="1" w:line="276" w:lineRule="auto"/>
        <w:ind w:left="709" w:hanging="709"/>
        <w:jc w:val="both"/>
        <w:rPr>
          <w:rFonts w:ascii="Noto Sans" w:hAnsi="Noto Sans" w:cs="Noto Sans"/>
        </w:rPr>
      </w:pPr>
      <w:r>
        <w:rPr>
          <w:rFonts w:ascii="Noto Sans" w:hAnsi="Noto Sans" w:cs="Noto Sans"/>
        </w:rPr>
        <w:t xml:space="preserve">El ejercicio fiscal que aplicará esta </w:t>
      </w:r>
      <w:r w:rsidR="00527751">
        <w:rPr>
          <w:rFonts w:ascii="Noto Sans" w:hAnsi="Noto Sans" w:cs="Noto Sans"/>
        </w:rPr>
        <w:t>adquisición</w:t>
      </w:r>
      <w:r>
        <w:rPr>
          <w:rFonts w:ascii="Noto Sans" w:hAnsi="Noto Sans" w:cs="Noto Sans"/>
        </w:rPr>
        <w:t xml:space="preserve"> será en 2026. </w:t>
      </w:r>
    </w:p>
    <w:p w14:paraId="6ADC60AA" w14:textId="77777777" w:rsidR="008D12A9" w:rsidRDefault="008D12A9" w:rsidP="008D12A9">
      <w:pPr>
        <w:pStyle w:val="Prrafodelista"/>
        <w:spacing w:before="100" w:beforeAutospacing="1" w:after="100" w:afterAutospacing="1" w:line="276" w:lineRule="auto"/>
        <w:ind w:left="709" w:hanging="709"/>
        <w:jc w:val="both"/>
        <w:rPr>
          <w:rFonts w:ascii="Noto Sans" w:hAnsi="Noto Sans" w:cs="Noto Sans"/>
        </w:rPr>
      </w:pPr>
    </w:p>
    <w:p w14:paraId="237537CB" w14:textId="77777777" w:rsidR="008D12A9" w:rsidRPr="005012F2" w:rsidRDefault="008D12A9" w:rsidP="008D12A9">
      <w:pPr>
        <w:pStyle w:val="Prrafodelista"/>
        <w:spacing w:before="100" w:beforeAutospacing="1" w:after="100" w:afterAutospacing="1" w:line="276" w:lineRule="auto"/>
        <w:ind w:left="709" w:hanging="709"/>
        <w:jc w:val="both"/>
        <w:rPr>
          <w:rFonts w:ascii="Noto Sans" w:hAnsi="Noto Sans" w:cs="Noto Sans"/>
        </w:rPr>
      </w:pPr>
    </w:p>
    <w:p w14:paraId="62EA3F16" w14:textId="77777777" w:rsidR="008D12A9" w:rsidRPr="005012F2" w:rsidRDefault="008D12A9" w:rsidP="008D12A9">
      <w:pPr>
        <w:pStyle w:val="Prrafodelista"/>
        <w:numPr>
          <w:ilvl w:val="0"/>
          <w:numId w:val="3"/>
        </w:numPr>
        <w:spacing w:before="100" w:beforeAutospacing="1" w:after="100" w:afterAutospacing="1" w:line="276" w:lineRule="auto"/>
        <w:jc w:val="both"/>
        <w:rPr>
          <w:rFonts w:ascii="Noto Sans" w:hAnsi="Noto Sans" w:cs="Noto Sans"/>
        </w:rPr>
      </w:pPr>
      <w:r w:rsidRPr="005012F2">
        <w:rPr>
          <w:rFonts w:ascii="Noto Sans" w:hAnsi="Noto Sans" w:cs="Noto Sans"/>
          <w:b/>
          <w:bCs/>
        </w:rPr>
        <w:t xml:space="preserve">Plazo de entrega del </w:t>
      </w:r>
      <w:r>
        <w:rPr>
          <w:rFonts w:ascii="Noto Sans" w:hAnsi="Noto Sans" w:cs="Noto Sans"/>
          <w:b/>
          <w:bCs/>
        </w:rPr>
        <w:t>bien</w:t>
      </w:r>
      <w:r w:rsidRPr="005012F2">
        <w:rPr>
          <w:rFonts w:ascii="Noto Sans" w:hAnsi="Noto Sans" w:cs="Noto Sans"/>
          <w:b/>
          <w:bCs/>
        </w:rPr>
        <w:t>, indicando en su caso, el calendario con programa y condiciones de entregas que corresponda.</w:t>
      </w:r>
    </w:p>
    <w:p w14:paraId="4F830EC0" w14:textId="77777777" w:rsidR="008D12A9" w:rsidRPr="00C17D69" w:rsidRDefault="008D12A9" w:rsidP="008D12A9">
      <w:pPr>
        <w:spacing w:before="100" w:beforeAutospacing="1" w:after="100" w:afterAutospacing="1" w:line="276" w:lineRule="auto"/>
        <w:jc w:val="both"/>
        <w:rPr>
          <w:rFonts w:ascii="Noto Sans" w:hAnsi="Noto Sans" w:cs="Noto Sans"/>
          <w:sz w:val="22"/>
          <w:szCs w:val="22"/>
          <w:lang w:val="es-ES_tradnl"/>
        </w:rPr>
      </w:pPr>
      <w:r w:rsidRPr="00C17D69">
        <w:rPr>
          <w:rFonts w:ascii="Noto Sans" w:hAnsi="Noto Sans" w:cs="Noto Sans"/>
          <w:sz w:val="22"/>
          <w:szCs w:val="22"/>
          <w:lang w:val="es-ES_tradnl"/>
        </w:rPr>
        <w:t>Con independencia del términ</w:t>
      </w:r>
      <w:r>
        <w:rPr>
          <w:rFonts w:ascii="Noto Sans" w:hAnsi="Noto Sans" w:cs="Noto Sans"/>
          <w:sz w:val="22"/>
          <w:szCs w:val="22"/>
          <w:lang w:val="es-ES_tradnl"/>
        </w:rPr>
        <w:t xml:space="preserve">o </w:t>
      </w:r>
      <w:r w:rsidRPr="00C17D69">
        <w:rPr>
          <w:rFonts w:ascii="Noto Sans" w:hAnsi="Noto Sans" w:cs="Noto Sans"/>
          <w:sz w:val="22"/>
          <w:szCs w:val="22"/>
          <w:lang w:val="es-ES_tradnl"/>
        </w:rPr>
        <w:t xml:space="preserve">para presentar el vehículo muestra, el plazo para la entrega del total de los vehículos será dentro de: </w:t>
      </w:r>
    </w:p>
    <w:p w14:paraId="71D9BAD5" w14:textId="77777777" w:rsidR="008D12A9" w:rsidRDefault="008D12A9" w:rsidP="008D12A9">
      <w:pPr>
        <w:spacing w:before="100" w:beforeAutospacing="1" w:after="100" w:afterAutospacing="1" w:line="276" w:lineRule="auto"/>
        <w:jc w:val="both"/>
        <w:rPr>
          <w:rFonts w:ascii="Noto Sans" w:hAnsi="Noto Sans" w:cs="Noto Sans"/>
          <w:b/>
          <w:sz w:val="22"/>
          <w:szCs w:val="22"/>
          <w:u w:val="single"/>
          <w:lang w:val="es-ES_tradnl"/>
        </w:rPr>
      </w:pPr>
      <w:r w:rsidRPr="00C17D69">
        <w:rPr>
          <w:rFonts w:ascii="Noto Sans" w:hAnsi="Noto Sans" w:cs="Noto Sans"/>
          <w:b/>
          <w:sz w:val="22"/>
          <w:szCs w:val="22"/>
          <w:u w:val="single"/>
          <w:lang w:val="es-ES_tradnl"/>
        </w:rPr>
        <w:t xml:space="preserve">Para Investigación de Mercado se solicita se consideren los siguientes escenarios: </w:t>
      </w:r>
    </w:p>
    <w:p w14:paraId="48E16A79" w14:textId="77777777" w:rsidR="008D12A9" w:rsidRDefault="008D12A9" w:rsidP="008D12A9">
      <w:pPr>
        <w:spacing w:before="100" w:beforeAutospacing="1" w:after="100" w:afterAutospacing="1" w:line="276" w:lineRule="auto"/>
        <w:jc w:val="both"/>
        <w:rPr>
          <w:rFonts w:ascii="Noto Sans" w:hAnsi="Noto Sans" w:cs="Noto Sans"/>
          <w:b/>
          <w:sz w:val="22"/>
          <w:szCs w:val="22"/>
          <w:u w:val="single"/>
          <w:lang w:val="es-ES_tradnl"/>
        </w:rPr>
      </w:pPr>
    </w:p>
    <w:p w14:paraId="0ABE8FC8" w14:textId="77777777" w:rsidR="008D12A9" w:rsidRPr="00C17D69" w:rsidRDefault="008D12A9" w:rsidP="008D12A9">
      <w:pPr>
        <w:spacing w:before="100" w:beforeAutospacing="1" w:after="100" w:afterAutospacing="1" w:line="276" w:lineRule="auto"/>
        <w:jc w:val="both"/>
        <w:rPr>
          <w:rFonts w:ascii="Noto Sans" w:hAnsi="Noto Sans" w:cs="Noto Sans"/>
          <w:b/>
          <w:sz w:val="22"/>
          <w:szCs w:val="22"/>
          <w:u w:val="single"/>
          <w:lang w:val="es-ES_tradnl"/>
        </w:rPr>
      </w:pPr>
    </w:p>
    <w:p w14:paraId="4B9EADBE" w14:textId="08F9F8EC" w:rsidR="008D12A9" w:rsidRPr="004030B0" w:rsidRDefault="008D12A9" w:rsidP="008D12A9">
      <w:pPr>
        <w:numPr>
          <w:ilvl w:val="0"/>
          <w:numId w:val="38"/>
        </w:numPr>
        <w:spacing w:before="100" w:beforeAutospacing="1" w:after="100" w:afterAutospacing="1" w:line="276" w:lineRule="auto"/>
        <w:jc w:val="both"/>
        <w:rPr>
          <w:rFonts w:ascii="Noto Sans" w:hAnsi="Noto Sans" w:cs="Noto Sans"/>
          <w:sz w:val="22"/>
          <w:szCs w:val="22"/>
          <w:lang w:val="es-MX"/>
        </w:rPr>
      </w:pPr>
      <w:r w:rsidRPr="00C17D69">
        <w:rPr>
          <w:rFonts w:ascii="Noto Sans" w:hAnsi="Noto Sans" w:cs="Noto Sans"/>
          <w:sz w:val="22"/>
          <w:szCs w:val="22"/>
          <w:lang w:val="es-MX"/>
        </w:rPr>
        <w:t xml:space="preserve">Entrega de las unidades a </w:t>
      </w:r>
      <w:r w:rsidR="00AE00E1">
        <w:rPr>
          <w:rFonts w:ascii="Noto Sans" w:hAnsi="Noto Sans" w:cs="Noto Sans"/>
          <w:sz w:val="22"/>
          <w:szCs w:val="22"/>
          <w:lang w:val="es-MX"/>
        </w:rPr>
        <w:t>adquirir</w:t>
      </w:r>
      <w:r w:rsidRPr="00C17D69">
        <w:rPr>
          <w:rFonts w:ascii="Noto Sans" w:hAnsi="Noto Sans" w:cs="Noto Sans"/>
          <w:sz w:val="22"/>
          <w:szCs w:val="22"/>
          <w:lang w:val="es-MX"/>
        </w:rPr>
        <w:t xml:space="preserve"> dentro de los 60 (sesenta) días naturales contados a partir del día natural siguiente a la notificación del fallo. </w:t>
      </w:r>
    </w:p>
    <w:p w14:paraId="217C33CF" w14:textId="0DA6C06E" w:rsidR="008D12A9" w:rsidRPr="004030B0" w:rsidRDefault="008D12A9" w:rsidP="008D12A9">
      <w:pPr>
        <w:numPr>
          <w:ilvl w:val="0"/>
          <w:numId w:val="38"/>
        </w:numPr>
        <w:spacing w:before="100" w:beforeAutospacing="1" w:after="100" w:afterAutospacing="1" w:line="276" w:lineRule="auto"/>
        <w:jc w:val="both"/>
        <w:rPr>
          <w:rFonts w:ascii="Noto Sans" w:hAnsi="Noto Sans" w:cs="Noto Sans"/>
          <w:sz w:val="22"/>
          <w:szCs w:val="22"/>
          <w:lang w:val="es-MX"/>
        </w:rPr>
      </w:pPr>
      <w:r w:rsidRPr="00C17D69">
        <w:rPr>
          <w:rFonts w:ascii="Noto Sans" w:hAnsi="Noto Sans" w:cs="Noto Sans"/>
          <w:sz w:val="22"/>
          <w:szCs w:val="22"/>
          <w:lang w:val="es-MX"/>
        </w:rPr>
        <w:t xml:space="preserve">Entrega de las unidades a </w:t>
      </w:r>
      <w:r w:rsidR="00AE00E1">
        <w:rPr>
          <w:rFonts w:ascii="Noto Sans" w:hAnsi="Noto Sans" w:cs="Noto Sans"/>
          <w:sz w:val="22"/>
          <w:szCs w:val="22"/>
          <w:lang w:val="es-MX"/>
        </w:rPr>
        <w:t>adquirir</w:t>
      </w:r>
      <w:r w:rsidRPr="00C17D69">
        <w:rPr>
          <w:rFonts w:ascii="Noto Sans" w:hAnsi="Noto Sans" w:cs="Noto Sans"/>
          <w:sz w:val="22"/>
          <w:szCs w:val="22"/>
          <w:lang w:val="es-MX"/>
        </w:rPr>
        <w:t xml:space="preserve"> dentro de los 90 (noventa) días naturales contados a partir del día natural siguiente a la notificación del fallo. </w:t>
      </w:r>
    </w:p>
    <w:p w14:paraId="34DC4140" w14:textId="4265EFA5" w:rsidR="008D12A9" w:rsidRPr="00C17D69" w:rsidRDefault="008D12A9" w:rsidP="008D12A9">
      <w:pPr>
        <w:numPr>
          <w:ilvl w:val="0"/>
          <w:numId w:val="38"/>
        </w:numPr>
        <w:spacing w:before="100" w:beforeAutospacing="1" w:after="100" w:afterAutospacing="1" w:line="276" w:lineRule="auto"/>
        <w:jc w:val="both"/>
        <w:rPr>
          <w:rFonts w:ascii="Noto Sans" w:hAnsi="Noto Sans" w:cs="Noto Sans"/>
          <w:sz w:val="22"/>
          <w:szCs w:val="22"/>
          <w:lang w:val="es-MX"/>
        </w:rPr>
      </w:pPr>
      <w:r w:rsidRPr="00C17D69">
        <w:rPr>
          <w:rFonts w:ascii="Noto Sans" w:hAnsi="Noto Sans" w:cs="Noto Sans"/>
          <w:sz w:val="22"/>
          <w:szCs w:val="22"/>
          <w:lang w:val="es-MX"/>
        </w:rPr>
        <w:t xml:space="preserve">Entrega de las unidades a </w:t>
      </w:r>
      <w:r w:rsidR="00AE00E1">
        <w:rPr>
          <w:rFonts w:ascii="Noto Sans" w:hAnsi="Noto Sans" w:cs="Noto Sans"/>
          <w:sz w:val="22"/>
          <w:szCs w:val="22"/>
          <w:lang w:val="es-MX"/>
        </w:rPr>
        <w:t>adquirir</w:t>
      </w:r>
      <w:r w:rsidRPr="00C17D69">
        <w:rPr>
          <w:rFonts w:ascii="Noto Sans" w:hAnsi="Noto Sans" w:cs="Noto Sans"/>
          <w:sz w:val="22"/>
          <w:szCs w:val="22"/>
          <w:lang w:val="es-MX"/>
        </w:rPr>
        <w:t xml:space="preserve"> dentro de los 120 (ciento veinte) días naturales contados a partir del día natural siguiente a la notificación del fallo. </w:t>
      </w:r>
    </w:p>
    <w:p w14:paraId="00BFFECF" w14:textId="77777777" w:rsidR="008D12A9" w:rsidRDefault="008D12A9" w:rsidP="008D12A9">
      <w:pPr>
        <w:spacing w:before="100" w:beforeAutospacing="1" w:after="100" w:afterAutospacing="1" w:line="276" w:lineRule="auto"/>
        <w:jc w:val="both"/>
        <w:rPr>
          <w:rFonts w:ascii="Noto Sans" w:hAnsi="Noto Sans" w:cs="Noto Sans"/>
          <w:sz w:val="22"/>
          <w:szCs w:val="22"/>
          <w:lang w:val="es-ES_tradnl"/>
        </w:rPr>
      </w:pPr>
      <w:r w:rsidRPr="00C17D69">
        <w:rPr>
          <w:rFonts w:ascii="Noto Sans" w:hAnsi="Noto Sans" w:cs="Noto Sans"/>
          <w:sz w:val="22"/>
          <w:szCs w:val="22"/>
          <w:lang w:val="es-ES_tradnl"/>
        </w:rPr>
        <w:t>El Proveedor, podrá hacer entregas parciales de los vehículos en cualquier momento, siempre y cuando dichas entregas parciales se realicen dentro del plazo establecido en los presentes Términos y Condiciones.</w:t>
      </w:r>
    </w:p>
    <w:p w14:paraId="609EF468" w14:textId="77777777" w:rsidR="008D12A9" w:rsidRPr="00C17D69" w:rsidRDefault="008D12A9" w:rsidP="008D12A9">
      <w:pPr>
        <w:spacing w:before="100" w:beforeAutospacing="1" w:after="100" w:afterAutospacing="1" w:line="276" w:lineRule="auto"/>
        <w:jc w:val="both"/>
        <w:rPr>
          <w:rFonts w:ascii="Noto Sans" w:hAnsi="Noto Sans" w:cs="Noto Sans"/>
          <w:sz w:val="22"/>
          <w:szCs w:val="22"/>
          <w:lang w:val="es-ES_tradnl"/>
        </w:rPr>
      </w:pPr>
      <w:r w:rsidRPr="00C17D69">
        <w:rPr>
          <w:rFonts w:ascii="Noto Sans" w:hAnsi="Noto Sans" w:cs="Noto Sans"/>
          <w:sz w:val="22"/>
          <w:szCs w:val="22"/>
          <w:lang w:val="es-ES_tradnl"/>
        </w:rPr>
        <w:t>El Proveedor notificará por escrito al Administrador del Contrato cuando tenga listo cada lote de vehículos a entregar, para que se proceda con la revisión física de cada un</w:t>
      </w:r>
      <w:r>
        <w:rPr>
          <w:rFonts w:ascii="Noto Sans" w:hAnsi="Noto Sans" w:cs="Noto Sans"/>
          <w:sz w:val="22"/>
          <w:szCs w:val="22"/>
          <w:lang w:val="es-ES_tradnl"/>
        </w:rPr>
        <w:t>o</w:t>
      </w:r>
      <w:r w:rsidRPr="00C17D69">
        <w:rPr>
          <w:rFonts w:ascii="Noto Sans" w:hAnsi="Noto Sans" w:cs="Noto Sans"/>
          <w:sz w:val="22"/>
          <w:szCs w:val="22"/>
          <w:lang w:val="es-ES_tradnl"/>
        </w:rPr>
        <w:t xml:space="preserve"> de ést</w:t>
      </w:r>
      <w:r>
        <w:rPr>
          <w:rFonts w:ascii="Noto Sans" w:hAnsi="Noto Sans" w:cs="Noto Sans"/>
          <w:sz w:val="22"/>
          <w:szCs w:val="22"/>
          <w:lang w:val="es-ES_tradnl"/>
        </w:rPr>
        <w:t>o</w:t>
      </w:r>
      <w:r w:rsidRPr="00C17D69">
        <w:rPr>
          <w:rFonts w:ascii="Noto Sans" w:hAnsi="Noto Sans" w:cs="Noto Sans"/>
          <w:sz w:val="22"/>
          <w:szCs w:val="22"/>
          <w:lang w:val="es-ES_tradnl"/>
        </w:rPr>
        <w:t xml:space="preserve">s. </w:t>
      </w:r>
    </w:p>
    <w:p w14:paraId="4D13363D" w14:textId="77777777" w:rsidR="008D12A9" w:rsidRPr="00C17D69" w:rsidRDefault="008D12A9" w:rsidP="008D12A9">
      <w:pPr>
        <w:spacing w:before="100" w:beforeAutospacing="1" w:after="100" w:afterAutospacing="1" w:line="276" w:lineRule="auto"/>
        <w:jc w:val="both"/>
        <w:rPr>
          <w:rFonts w:ascii="Noto Sans" w:hAnsi="Noto Sans" w:cs="Noto Sans"/>
          <w:sz w:val="22"/>
          <w:szCs w:val="22"/>
          <w:lang w:val="es-ES_tradnl"/>
        </w:rPr>
      </w:pPr>
      <w:r w:rsidRPr="00C17D69">
        <w:rPr>
          <w:rFonts w:ascii="Noto Sans" w:hAnsi="Noto Sans" w:cs="Noto Sans"/>
          <w:sz w:val="22"/>
          <w:szCs w:val="22"/>
          <w:lang w:val="es-ES_tradnl"/>
        </w:rPr>
        <w:t xml:space="preserve">En caso de que alguno de los vehículos no cumpla con las especificaciones técnicas solicitadas, señaladas en el Anexo Técnico, en su </w:t>
      </w:r>
      <w:r w:rsidRPr="00C17D69">
        <w:rPr>
          <w:rFonts w:ascii="Noto Sans" w:hAnsi="Noto Sans" w:cs="Noto Sans"/>
          <w:b/>
          <w:sz w:val="22"/>
          <w:szCs w:val="22"/>
          <w:lang w:val="es-MX"/>
        </w:rPr>
        <w:t>ANEXO 1 ESPECIFICACIONES TÉCNICAS DE LOS VEHICULOS</w:t>
      </w:r>
      <w:r w:rsidRPr="00C17D69">
        <w:rPr>
          <w:rFonts w:ascii="Noto Sans" w:hAnsi="Noto Sans" w:cs="Noto Sans"/>
          <w:sz w:val="22"/>
          <w:szCs w:val="22"/>
          <w:lang w:val="es-ES_tradnl"/>
        </w:rPr>
        <w:t xml:space="preserve">, “EL INSTITUTO” a través de los responsables de la recepción de los vehículos por parte de “EL INSTITUTO”, mediante acta, firmada de manera conjunta con los encargados de la entrega de los vehículos por parte del Proveedor, harán la devolución, para que procedan a su corrección o en su caso el cambio del vehículo, sin que esto implique una aceptación por parte del Administrador del Contrato o por los encargados de la recepción de los mismos. </w:t>
      </w:r>
    </w:p>
    <w:p w14:paraId="75149C25" w14:textId="77777777" w:rsidR="008D12A9" w:rsidRPr="00C17D69" w:rsidRDefault="008D12A9" w:rsidP="008D12A9">
      <w:pPr>
        <w:spacing w:before="100" w:beforeAutospacing="1" w:after="100" w:afterAutospacing="1" w:line="276" w:lineRule="auto"/>
        <w:jc w:val="both"/>
        <w:rPr>
          <w:rFonts w:ascii="Noto Sans" w:hAnsi="Noto Sans" w:cs="Noto Sans"/>
          <w:sz w:val="22"/>
          <w:szCs w:val="22"/>
          <w:u w:val="single"/>
          <w:lang w:val="es-ES_tradnl"/>
        </w:rPr>
      </w:pPr>
      <w:r w:rsidRPr="00C17D69">
        <w:rPr>
          <w:rFonts w:ascii="Noto Sans" w:hAnsi="Noto Sans" w:cs="Noto Sans"/>
          <w:sz w:val="22"/>
          <w:szCs w:val="22"/>
          <w:u w:val="single"/>
          <w:lang w:val="es-ES_tradnl"/>
        </w:rPr>
        <w:t>Condiciones de entrega</w:t>
      </w:r>
    </w:p>
    <w:p w14:paraId="32B73D6A" w14:textId="23AC237B" w:rsidR="008D12A9" w:rsidRPr="00C17D69" w:rsidRDefault="008D12A9" w:rsidP="008D12A9">
      <w:pPr>
        <w:spacing w:before="100" w:beforeAutospacing="1" w:after="100" w:afterAutospacing="1" w:line="276" w:lineRule="auto"/>
        <w:jc w:val="both"/>
        <w:rPr>
          <w:rFonts w:ascii="Noto Sans" w:hAnsi="Noto Sans" w:cs="Noto Sans"/>
          <w:sz w:val="22"/>
          <w:szCs w:val="22"/>
          <w:lang w:val="es-ES_tradnl"/>
        </w:rPr>
      </w:pPr>
      <w:r w:rsidRPr="00C17D69">
        <w:rPr>
          <w:rFonts w:ascii="Noto Sans" w:hAnsi="Noto Sans" w:cs="Noto Sans"/>
          <w:sz w:val="22"/>
          <w:szCs w:val="22"/>
          <w:lang w:val="es-ES_tradnl"/>
        </w:rPr>
        <w:t>Los alcances, características y especificaciones técnicas de</w:t>
      </w:r>
      <w:r w:rsidR="00DD41A2">
        <w:rPr>
          <w:rFonts w:ascii="Noto Sans" w:hAnsi="Noto Sans" w:cs="Noto Sans"/>
          <w:sz w:val="22"/>
          <w:szCs w:val="22"/>
          <w:lang w:val="es-ES_tradnl"/>
        </w:rPr>
        <w:t xml:space="preserve"> </w:t>
      </w:r>
      <w:r w:rsidRPr="00C17D69">
        <w:rPr>
          <w:rFonts w:ascii="Noto Sans" w:hAnsi="Noto Sans" w:cs="Noto Sans"/>
          <w:sz w:val="22"/>
          <w:szCs w:val="22"/>
          <w:lang w:val="es-ES_tradnl"/>
        </w:rPr>
        <w:t>l</w:t>
      </w:r>
      <w:r w:rsidR="00DD41A2">
        <w:rPr>
          <w:rFonts w:ascii="Noto Sans" w:hAnsi="Noto Sans" w:cs="Noto Sans"/>
          <w:sz w:val="22"/>
          <w:szCs w:val="22"/>
          <w:lang w:val="es-ES_tradnl"/>
        </w:rPr>
        <w:t>os</w:t>
      </w:r>
      <w:r w:rsidRPr="00C17D69">
        <w:rPr>
          <w:rFonts w:ascii="Noto Sans" w:hAnsi="Noto Sans" w:cs="Noto Sans"/>
          <w:sz w:val="22"/>
          <w:szCs w:val="22"/>
          <w:lang w:val="es-ES_tradnl"/>
        </w:rPr>
        <w:t xml:space="preserve"> </w:t>
      </w:r>
      <w:r w:rsidR="00DD41A2">
        <w:rPr>
          <w:rFonts w:ascii="Noto Sans" w:hAnsi="Noto Sans" w:cs="Noto Sans"/>
          <w:sz w:val="22"/>
          <w:szCs w:val="22"/>
          <w:lang w:val="es-ES_tradnl"/>
        </w:rPr>
        <w:t>vehículos</w:t>
      </w:r>
      <w:r w:rsidRPr="00C17D69">
        <w:rPr>
          <w:rFonts w:ascii="Noto Sans" w:hAnsi="Noto Sans" w:cs="Noto Sans"/>
          <w:sz w:val="22"/>
          <w:szCs w:val="22"/>
          <w:lang w:val="es-ES_tradnl"/>
        </w:rPr>
        <w:t xml:space="preserve"> requerido</w:t>
      </w:r>
      <w:r w:rsidR="00DD41A2">
        <w:rPr>
          <w:rFonts w:ascii="Noto Sans" w:hAnsi="Noto Sans" w:cs="Noto Sans"/>
          <w:sz w:val="22"/>
          <w:szCs w:val="22"/>
          <w:lang w:val="es-ES_tradnl"/>
        </w:rPr>
        <w:t>s</w:t>
      </w:r>
      <w:r w:rsidRPr="00C17D69">
        <w:rPr>
          <w:rFonts w:ascii="Noto Sans" w:hAnsi="Noto Sans" w:cs="Noto Sans"/>
          <w:sz w:val="22"/>
          <w:szCs w:val="22"/>
          <w:lang w:val="es-ES_tradnl"/>
        </w:rPr>
        <w:t>, se sujetarán a lo establecido en el documento denominado “Anexo 1 Especificaciones Técnicas de los Vehículos” del Anexo Técnico.</w:t>
      </w:r>
    </w:p>
    <w:p w14:paraId="3ABBDCA8" w14:textId="77777777" w:rsidR="008D12A9" w:rsidRPr="00C17D69" w:rsidRDefault="008D12A9" w:rsidP="008D12A9">
      <w:pPr>
        <w:spacing w:before="100" w:beforeAutospacing="1" w:after="100" w:afterAutospacing="1" w:line="276" w:lineRule="auto"/>
        <w:jc w:val="both"/>
        <w:rPr>
          <w:rFonts w:ascii="Noto Sans" w:hAnsi="Noto Sans" w:cs="Noto Sans"/>
          <w:sz w:val="22"/>
          <w:szCs w:val="22"/>
          <w:lang w:val="es-ES_tradnl"/>
        </w:rPr>
      </w:pPr>
      <w:r w:rsidRPr="00C17D69">
        <w:rPr>
          <w:rFonts w:ascii="Noto Sans" w:hAnsi="Noto Sans" w:cs="Noto Sans"/>
          <w:sz w:val="22"/>
          <w:szCs w:val="22"/>
          <w:lang w:val="es-ES_tradnl"/>
        </w:rPr>
        <w:t>La entrega de los vehículos nuevos, será conforme a lo siguiente:</w:t>
      </w:r>
    </w:p>
    <w:p w14:paraId="540CE801" w14:textId="77777777" w:rsidR="008D12A9" w:rsidRPr="00C17D69" w:rsidRDefault="008D12A9" w:rsidP="008D12A9">
      <w:pPr>
        <w:spacing w:before="100" w:beforeAutospacing="1" w:after="100" w:afterAutospacing="1" w:line="276" w:lineRule="auto"/>
        <w:jc w:val="both"/>
        <w:rPr>
          <w:rFonts w:ascii="Noto Sans" w:hAnsi="Noto Sans" w:cs="Noto Sans"/>
          <w:sz w:val="22"/>
          <w:szCs w:val="22"/>
          <w:lang w:val="es-ES_tradnl"/>
        </w:rPr>
      </w:pPr>
      <w:r w:rsidRPr="00C17D69">
        <w:rPr>
          <w:rFonts w:ascii="Noto Sans" w:hAnsi="Noto Sans" w:cs="Noto Sans"/>
          <w:sz w:val="22"/>
          <w:szCs w:val="22"/>
          <w:lang w:val="es-ES_tradnl"/>
        </w:rPr>
        <w:t xml:space="preserve">La entrega de cada vehículo por parte del “PROVEEDOR”, se realizará en los lugares señalados y plazo establecido en este apartado, no debiendo ser estos últimos, mayores a 60 </w:t>
      </w:r>
      <w:r w:rsidRPr="00C17D69">
        <w:rPr>
          <w:rFonts w:ascii="Noto Sans" w:hAnsi="Noto Sans" w:cs="Noto Sans"/>
          <w:b/>
          <w:sz w:val="22"/>
          <w:szCs w:val="22"/>
          <w:lang w:val="es-ES_tradnl"/>
        </w:rPr>
        <w:t>(sesenta)</w:t>
      </w:r>
      <w:r w:rsidRPr="00C17D69">
        <w:rPr>
          <w:rFonts w:ascii="Noto Sans" w:hAnsi="Noto Sans" w:cs="Noto Sans"/>
          <w:sz w:val="22"/>
          <w:szCs w:val="22"/>
          <w:lang w:val="es-ES_tradnl"/>
        </w:rPr>
        <w:t xml:space="preserve"> o 90</w:t>
      </w:r>
      <w:r w:rsidRPr="00C17D69">
        <w:rPr>
          <w:rFonts w:ascii="Noto Sans" w:hAnsi="Noto Sans" w:cs="Noto Sans"/>
          <w:b/>
          <w:sz w:val="22"/>
          <w:szCs w:val="22"/>
          <w:lang w:val="es-ES_tradnl"/>
        </w:rPr>
        <w:t xml:space="preserve"> (noventa) </w:t>
      </w:r>
      <w:r w:rsidRPr="00C17D69">
        <w:rPr>
          <w:rFonts w:ascii="Noto Sans" w:hAnsi="Noto Sans" w:cs="Noto Sans"/>
          <w:sz w:val="22"/>
          <w:szCs w:val="22"/>
          <w:lang w:val="es-ES_tradnl"/>
        </w:rPr>
        <w:t>o 120 (ciento veinte)</w:t>
      </w:r>
      <w:r w:rsidRPr="00C17D69">
        <w:rPr>
          <w:rFonts w:ascii="Noto Sans" w:hAnsi="Noto Sans" w:cs="Noto Sans"/>
          <w:b/>
          <w:sz w:val="22"/>
          <w:szCs w:val="22"/>
          <w:lang w:val="es-ES_tradnl"/>
        </w:rPr>
        <w:t xml:space="preserve"> </w:t>
      </w:r>
      <w:r w:rsidRPr="00C17D69">
        <w:rPr>
          <w:rFonts w:ascii="Noto Sans" w:hAnsi="Noto Sans" w:cs="Noto Sans"/>
          <w:sz w:val="22"/>
          <w:szCs w:val="22"/>
          <w:lang w:val="es-ES_tradnl"/>
        </w:rPr>
        <w:t>días naturales contados a partir del día natural siguiente a la notificación del fallo.</w:t>
      </w:r>
    </w:p>
    <w:p w14:paraId="0E2D5970" w14:textId="77777777" w:rsidR="008D12A9" w:rsidRDefault="008D12A9" w:rsidP="008D12A9">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 xml:space="preserve">EL PROVEEDOR contará con </w:t>
      </w:r>
      <w:r>
        <w:rPr>
          <w:rFonts w:ascii="Noto Sans" w:hAnsi="Noto Sans" w:cs="Noto Sans"/>
          <w:sz w:val="22"/>
          <w:szCs w:val="22"/>
        </w:rPr>
        <w:t xml:space="preserve">los plazos establecidos para la entrega de los vehículos, </w:t>
      </w:r>
      <w:r w:rsidRPr="005012F2">
        <w:rPr>
          <w:rFonts w:ascii="Noto Sans" w:hAnsi="Noto Sans" w:cs="Noto Sans"/>
          <w:sz w:val="22"/>
          <w:szCs w:val="22"/>
        </w:rPr>
        <w:t>contados</w:t>
      </w:r>
      <w:r>
        <w:rPr>
          <w:rFonts w:ascii="Noto Sans" w:hAnsi="Noto Sans" w:cs="Noto Sans"/>
          <w:sz w:val="22"/>
          <w:szCs w:val="22"/>
        </w:rPr>
        <w:t xml:space="preserve"> a partir del día natural siguiente a la notificación del fallo para la entrega de los vehículos nuevos de la partida que le haya sido adjudicada, por lo que </w:t>
      </w:r>
      <w:r w:rsidRPr="005012F2">
        <w:rPr>
          <w:rFonts w:ascii="Noto Sans" w:hAnsi="Noto Sans" w:cs="Noto Sans"/>
          <w:sz w:val="22"/>
          <w:szCs w:val="22"/>
        </w:rPr>
        <w:t>dicha entrega se realizará en un horario de 10:00 a 15:00 horas en los lugares que se señalan en el “Anexo 2 Tipos de Vehículos, Cantidades a Entregar y “Anexo 3 Domicilios a Entregar los Vehículos” de los presentes Términos y Condiciones.</w:t>
      </w:r>
    </w:p>
    <w:p w14:paraId="7CCCE6D0" w14:textId="27B02584" w:rsidR="008D12A9" w:rsidRDefault="008D12A9" w:rsidP="008D12A9">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 xml:space="preserve">La </w:t>
      </w:r>
      <w:r>
        <w:rPr>
          <w:rFonts w:ascii="Noto Sans" w:hAnsi="Noto Sans" w:cs="Noto Sans"/>
          <w:sz w:val="22"/>
          <w:szCs w:val="22"/>
        </w:rPr>
        <w:t>adquisición</w:t>
      </w:r>
      <w:r w:rsidRPr="005012F2">
        <w:rPr>
          <w:rFonts w:ascii="Noto Sans" w:hAnsi="Noto Sans" w:cs="Noto Sans"/>
          <w:sz w:val="22"/>
          <w:szCs w:val="22"/>
        </w:rPr>
        <w:t xml:space="preserve"> de</w:t>
      </w:r>
      <w:r>
        <w:rPr>
          <w:rFonts w:ascii="Noto Sans" w:hAnsi="Noto Sans" w:cs="Noto Sans"/>
          <w:sz w:val="22"/>
          <w:szCs w:val="22"/>
        </w:rPr>
        <w:t xml:space="preserve"> los</w:t>
      </w:r>
      <w:r w:rsidRPr="005012F2">
        <w:rPr>
          <w:rFonts w:ascii="Noto Sans" w:hAnsi="Noto Sans" w:cs="Noto Sans"/>
          <w:sz w:val="22"/>
          <w:szCs w:val="22"/>
        </w:rPr>
        <w:t xml:space="preserve"> vehículos será conforme a lo siguiente: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86"/>
        <w:gridCol w:w="2622"/>
        <w:gridCol w:w="86"/>
        <w:gridCol w:w="1723"/>
        <w:gridCol w:w="2484"/>
        <w:gridCol w:w="7"/>
      </w:tblGrid>
      <w:tr w:rsidR="008D12A9" w:rsidRPr="00572D71" w14:paraId="63DE490D" w14:textId="77777777" w:rsidTr="008D546D">
        <w:trPr>
          <w:gridAfter w:val="1"/>
          <w:wAfter w:w="7" w:type="dxa"/>
          <w:trHeight w:val="480"/>
        </w:trPr>
        <w:tc>
          <w:tcPr>
            <w:tcW w:w="1363" w:type="dxa"/>
            <w:tcBorders>
              <w:top w:val="single" w:sz="4" w:space="0" w:color="595959"/>
              <w:left w:val="single" w:sz="4" w:space="0" w:color="595959"/>
              <w:bottom w:val="single" w:sz="4" w:space="0" w:color="595959"/>
              <w:right w:val="single" w:sz="4" w:space="0" w:color="595959"/>
            </w:tcBorders>
            <w:shd w:val="clear" w:color="auto" w:fill="A6A6A6"/>
            <w:hideMark/>
          </w:tcPr>
          <w:p w14:paraId="5BBFC48E" w14:textId="77777777" w:rsidR="008D12A9" w:rsidRPr="00572D71" w:rsidRDefault="008D12A9" w:rsidP="008D546D">
            <w:pPr>
              <w:pStyle w:val="Prrafodelista"/>
              <w:spacing w:after="0" w:line="240" w:lineRule="auto"/>
              <w:ind w:left="0"/>
              <w:jc w:val="center"/>
              <w:rPr>
                <w:rFonts w:ascii="Noto Sans" w:hAnsi="Noto Sans" w:cs="Noto Sans"/>
                <w:b/>
              </w:rPr>
            </w:pPr>
            <w:bookmarkStart w:id="0" w:name="_Hlk203643005"/>
            <w:r w:rsidRPr="00572D71">
              <w:rPr>
                <w:rFonts w:ascii="Noto Sans" w:hAnsi="Noto Sans" w:cs="Noto Sans"/>
                <w:b/>
              </w:rPr>
              <w:t>PARTIDA</w:t>
            </w:r>
          </w:p>
        </w:tc>
        <w:tc>
          <w:tcPr>
            <w:tcW w:w="2708" w:type="dxa"/>
            <w:gridSpan w:val="2"/>
            <w:tcBorders>
              <w:top w:val="single" w:sz="4" w:space="0" w:color="595959"/>
              <w:left w:val="single" w:sz="4" w:space="0" w:color="595959"/>
              <w:bottom w:val="single" w:sz="4" w:space="0" w:color="595959"/>
              <w:right w:val="single" w:sz="4" w:space="0" w:color="595959"/>
            </w:tcBorders>
            <w:shd w:val="clear" w:color="auto" w:fill="A6A6A6"/>
            <w:hideMark/>
          </w:tcPr>
          <w:p w14:paraId="66E45353"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1809" w:type="dxa"/>
            <w:gridSpan w:val="2"/>
            <w:tcBorders>
              <w:top w:val="single" w:sz="4" w:space="0" w:color="595959"/>
              <w:left w:val="single" w:sz="4" w:space="0" w:color="595959"/>
              <w:bottom w:val="single" w:sz="4" w:space="0" w:color="595959"/>
              <w:right w:val="single" w:sz="4" w:space="0" w:color="595959"/>
            </w:tcBorders>
            <w:shd w:val="clear" w:color="auto" w:fill="A6A6A6"/>
          </w:tcPr>
          <w:p w14:paraId="605D8BE4"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2484" w:type="dxa"/>
            <w:tcBorders>
              <w:top w:val="single" w:sz="4" w:space="0" w:color="595959"/>
              <w:left w:val="single" w:sz="4" w:space="0" w:color="595959"/>
              <w:bottom w:val="single" w:sz="4" w:space="0" w:color="595959"/>
              <w:right w:val="single" w:sz="4" w:space="0" w:color="595959"/>
            </w:tcBorders>
            <w:shd w:val="clear" w:color="auto" w:fill="A6A6A6"/>
            <w:hideMark/>
          </w:tcPr>
          <w:p w14:paraId="7FCC8384"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 xml:space="preserve">CANTIDAD </w:t>
            </w:r>
          </w:p>
        </w:tc>
      </w:tr>
      <w:tr w:rsidR="008D12A9" w:rsidRPr="00572D71" w14:paraId="1F61C589" w14:textId="77777777" w:rsidTr="008D546D">
        <w:trPr>
          <w:trHeight w:val="422"/>
        </w:trPr>
        <w:tc>
          <w:tcPr>
            <w:tcW w:w="8371" w:type="dxa"/>
            <w:gridSpan w:val="7"/>
            <w:tcBorders>
              <w:top w:val="single" w:sz="4" w:space="0" w:color="595959"/>
              <w:left w:val="single" w:sz="4" w:space="0" w:color="000000"/>
              <w:bottom w:val="single" w:sz="4" w:space="0" w:color="000000"/>
              <w:right w:val="single" w:sz="4" w:space="0" w:color="000000"/>
            </w:tcBorders>
            <w:vAlign w:val="center"/>
          </w:tcPr>
          <w:p w14:paraId="61A5595A" w14:textId="77777777" w:rsidR="008D12A9" w:rsidRPr="00FC1223" w:rsidRDefault="008D12A9" w:rsidP="008D546D">
            <w:pPr>
              <w:pStyle w:val="Prrafodelista"/>
              <w:spacing w:after="0" w:line="240" w:lineRule="auto"/>
              <w:ind w:left="0"/>
              <w:jc w:val="center"/>
              <w:rPr>
                <w:rFonts w:ascii="Noto Sans" w:hAnsi="Noto Sans" w:cs="Noto Sans"/>
                <w:b/>
                <w:bCs/>
              </w:rPr>
            </w:pPr>
            <w:r w:rsidRPr="00FC1223">
              <w:rPr>
                <w:rFonts w:ascii="Noto Sans" w:hAnsi="Noto Sans" w:cs="Noto Sans"/>
                <w:b/>
                <w:bCs/>
              </w:rPr>
              <w:t>PICK UP 4x4 DOBLE CABINA CON CAMPER</w:t>
            </w:r>
          </w:p>
        </w:tc>
      </w:tr>
      <w:tr w:rsidR="008D12A9" w:rsidRPr="00572D71" w14:paraId="277B0F60" w14:textId="77777777" w:rsidTr="008D546D">
        <w:trPr>
          <w:gridAfter w:val="1"/>
          <w:wAfter w:w="7" w:type="dxa"/>
          <w:trHeight w:val="422"/>
        </w:trPr>
        <w:tc>
          <w:tcPr>
            <w:tcW w:w="1363" w:type="dxa"/>
            <w:tcBorders>
              <w:top w:val="single" w:sz="4" w:space="0" w:color="595959"/>
              <w:left w:val="single" w:sz="4" w:space="0" w:color="000000"/>
              <w:bottom w:val="single" w:sz="4" w:space="0" w:color="000000"/>
              <w:right w:val="single" w:sz="4" w:space="0" w:color="000000"/>
            </w:tcBorders>
            <w:vAlign w:val="center"/>
          </w:tcPr>
          <w:p w14:paraId="04E3EB92" w14:textId="77777777" w:rsidR="008D12A9" w:rsidRDefault="008D12A9" w:rsidP="008D546D">
            <w:pPr>
              <w:pStyle w:val="Prrafodelista"/>
              <w:spacing w:after="0" w:line="240" w:lineRule="auto"/>
              <w:ind w:left="0"/>
              <w:jc w:val="center"/>
              <w:rPr>
                <w:rFonts w:ascii="Noto Sans" w:hAnsi="Noto Sans" w:cs="Noto Sans"/>
              </w:rPr>
            </w:pPr>
            <w:r>
              <w:rPr>
                <w:rFonts w:ascii="Noto Sans" w:hAnsi="Noto Sans" w:cs="Noto Sans"/>
              </w:rPr>
              <w:t>1</w:t>
            </w:r>
          </w:p>
        </w:tc>
        <w:tc>
          <w:tcPr>
            <w:tcW w:w="2708" w:type="dxa"/>
            <w:gridSpan w:val="2"/>
            <w:tcBorders>
              <w:top w:val="single" w:sz="4" w:space="0" w:color="595959"/>
              <w:left w:val="single" w:sz="4" w:space="0" w:color="000000"/>
              <w:bottom w:val="single" w:sz="4" w:space="0" w:color="000000"/>
              <w:right w:val="single" w:sz="4" w:space="0" w:color="000000"/>
            </w:tcBorders>
            <w:vAlign w:val="center"/>
          </w:tcPr>
          <w:p w14:paraId="36D0E880" w14:textId="77777777" w:rsidR="008D12A9" w:rsidRPr="00572D71" w:rsidRDefault="008D12A9" w:rsidP="008D546D">
            <w:pPr>
              <w:pStyle w:val="Prrafodelista"/>
              <w:spacing w:after="0" w:line="240" w:lineRule="auto"/>
              <w:ind w:left="0"/>
              <w:jc w:val="center"/>
              <w:rPr>
                <w:rFonts w:ascii="Noto Sans" w:hAnsi="Noto Sans" w:cs="Noto Sans"/>
                <w:lang w:val="en-US"/>
              </w:rPr>
            </w:pPr>
            <w:r w:rsidRPr="00572D71">
              <w:rPr>
                <w:rFonts w:ascii="Noto Sans" w:hAnsi="Noto Sans" w:cs="Noto Sans"/>
                <w:lang w:val="en-US"/>
              </w:rPr>
              <w:t>PICK UP 4X4 DOBLE CABINA CON CAMPER</w:t>
            </w:r>
          </w:p>
        </w:tc>
        <w:tc>
          <w:tcPr>
            <w:tcW w:w="1809" w:type="dxa"/>
            <w:gridSpan w:val="2"/>
            <w:tcBorders>
              <w:top w:val="single" w:sz="4" w:space="0" w:color="595959"/>
              <w:left w:val="single" w:sz="4" w:space="0" w:color="000000"/>
              <w:bottom w:val="single" w:sz="4" w:space="0" w:color="000000"/>
              <w:right w:val="single" w:sz="4" w:space="0" w:color="000000"/>
            </w:tcBorders>
            <w:vAlign w:val="center"/>
          </w:tcPr>
          <w:p w14:paraId="077453A4" w14:textId="214461E2" w:rsidR="008D12A9" w:rsidRPr="00572D71" w:rsidRDefault="008D12A9" w:rsidP="008D546D">
            <w:pPr>
              <w:pStyle w:val="Prrafodelista"/>
              <w:spacing w:after="0" w:line="240" w:lineRule="auto"/>
              <w:ind w:left="0"/>
              <w:jc w:val="center"/>
              <w:rPr>
                <w:rFonts w:ascii="Noto Sans" w:hAnsi="Noto Sans" w:cs="Noto Sans"/>
              </w:rPr>
            </w:pPr>
            <w:r w:rsidRPr="00572D71">
              <w:rPr>
                <w:rFonts w:ascii="Noto Sans" w:hAnsi="Noto Sans" w:cs="Noto Sans"/>
              </w:rPr>
              <w:t>202</w:t>
            </w:r>
            <w:r>
              <w:rPr>
                <w:rFonts w:ascii="Noto Sans" w:hAnsi="Noto Sans" w:cs="Noto Sans"/>
              </w:rPr>
              <w:t>6</w:t>
            </w:r>
            <w:r w:rsidRPr="00572D71">
              <w:rPr>
                <w:rFonts w:ascii="Noto Sans" w:hAnsi="Noto Sans" w:cs="Noto Sans"/>
              </w:rPr>
              <w:t xml:space="preserve"> o superiores</w:t>
            </w:r>
          </w:p>
        </w:tc>
        <w:tc>
          <w:tcPr>
            <w:tcW w:w="2484" w:type="dxa"/>
            <w:tcBorders>
              <w:top w:val="single" w:sz="4" w:space="0" w:color="595959"/>
              <w:left w:val="single" w:sz="4" w:space="0" w:color="000000"/>
              <w:bottom w:val="single" w:sz="4" w:space="0" w:color="000000"/>
              <w:right w:val="single" w:sz="4" w:space="0" w:color="000000"/>
            </w:tcBorders>
            <w:vAlign w:val="center"/>
          </w:tcPr>
          <w:p w14:paraId="14B96597" w14:textId="77777777" w:rsidR="008D12A9" w:rsidRDefault="008D12A9" w:rsidP="008D546D">
            <w:pPr>
              <w:pStyle w:val="Prrafodelista"/>
              <w:spacing w:after="0" w:line="240" w:lineRule="auto"/>
              <w:ind w:left="0"/>
              <w:jc w:val="center"/>
              <w:rPr>
                <w:rFonts w:ascii="Noto Sans" w:hAnsi="Noto Sans" w:cs="Noto Sans"/>
              </w:rPr>
            </w:pPr>
            <w:r>
              <w:rPr>
                <w:rFonts w:ascii="Noto Sans" w:hAnsi="Noto Sans" w:cs="Noto Sans"/>
              </w:rPr>
              <w:t>50</w:t>
            </w:r>
          </w:p>
        </w:tc>
      </w:tr>
      <w:tr w:rsidR="008D12A9" w:rsidRPr="00572D71" w14:paraId="52BFB96E" w14:textId="77777777" w:rsidTr="008D546D">
        <w:trPr>
          <w:gridAfter w:val="1"/>
          <w:wAfter w:w="7" w:type="dxa"/>
          <w:trHeight w:val="326"/>
        </w:trPr>
        <w:tc>
          <w:tcPr>
            <w:tcW w:w="5880" w:type="dxa"/>
            <w:gridSpan w:val="5"/>
            <w:tcBorders>
              <w:top w:val="single" w:sz="4" w:space="0" w:color="595959"/>
              <w:left w:val="single" w:sz="4" w:space="0" w:color="000000"/>
              <w:bottom w:val="single" w:sz="4" w:space="0" w:color="000000"/>
              <w:right w:val="single" w:sz="4" w:space="0" w:color="000000"/>
            </w:tcBorders>
            <w:vAlign w:val="center"/>
            <w:hideMark/>
          </w:tcPr>
          <w:p w14:paraId="37098E39"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2484" w:type="dxa"/>
            <w:tcBorders>
              <w:top w:val="single" w:sz="4" w:space="0" w:color="595959"/>
              <w:left w:val="single" w:sz="4" w:space="0" w:color="000000"/>
              <w:bottom w:val="single" w:sz="4" w:space="0" w:color="000000"/>
              <w:right w:val="single" w:sz="4" w:space="0" w:color="000000"/>
            </w:tcBorders>
            <w:vAlign w:val="center"/>
            <w:hideMark/>
          </w:tcPr>
          <w:p w14:paraId="04A1EAF7" w14:textId="77777777" w:rsidR="008D12A9" w:rsidRPr="00572D71" w:rsidRDefault="008D12A9" w:rsidP="008D546D">
            <w:pPr>
              <w:pStyle w:val="Prrafodelista"/>
              <w:spacing w:after="0" w:line="240" w:lineRule="auto"/>
              <w:ind w:left="0"/>
              <w:jc w:val="center"/>
              <w:rPr>
                <w:rFonts w:ascii="Noto Sans" w:hAnsi="Noto Sans" w:cs="Noto Sans"/>
                <w:b/>
                <w:lang w:val="en-US"/>
              </w:rPr>
            </w:pPr>
            <w:r>
              <w:rPr>
                <w:rFonts w:ascii="Noto Sans" w:hAnsi="Noto Sans" w:cs="Noto Sans"/>
                <w:b/>
                <w:lang w:val="en-US"/>
              </w:rPr>
              <w:t>50</w:t>
            </w:r>
          </w:p>
        </w:tc>
      </w:tr>
      <w:tr w:rsidR="008D12A9" w:rsidRPr="00572D71" w14:paraId="75161FCA" w14:textId="77777777" w:rsidTr="008D546D">
        <w:trPr>
          <w:gridAfter w:val="1"/>
          <w:wAfter w:w="7" w:type="dxa"/>
          <w:trHeight w:val="390"/>
        </w:trPr>
        <w:tc>
          <w:tcPr>
            <w:tcW w:w="1363" w:type="dxa"/>
            <w:tcBorders>
              <w:top w:val="single" w:sz="4" w:space="0" w:color="595959"/>
              <w:left w:val="single" w:sz="4" w:space="0" w:color="595959"/>
              <w:bottom w:val="single" w:sz="4" w:space="0" w:color="595959"/>
              <w:right w:val="single" w:sz="4" w:space="0" w:color="595959"/>
            </w:tcBorders>
            <w:shd w:val="clear" w:color="auto" w:fill="A6A6A6"/>
            <w:hideMark/>
          </w:tcPr>
          <w:p w14:paraId="2039978A"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PARTIDA</w:t>
            </w:r>
          </w:p>
        </w:tc>
        <w:tc>
          <w:tcPr>
            <w:tcW w:w="2708" w:type="dxa"/>
            <w:gridSpan w:val="2"/>
            <w:tcBorders>
              <w:top w:val="single" w:sz="4" w:space="0" w:color="595959"/>
              <w:left w:val="single" w:sz="4" w:space="0" w:color="595959"/>
              <w:bottom w:val="single" w:sz="4" w:space="0" w:color="595959"/>
              <w:right w:val="single" w:sz="4" w:space="0" w:color="595959"/>
            </w:tcBorders>
            <w:shd w:val="clear" w:color="auto" w:fill="A6A6A6"/>
            <w:hideMark/>
          </w:tcPr>
          <w:p w14:paraId="5C775628"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1809" w:type="dxa"/>
            <w:gridSpan w:val="2"/>
            <w:tcBorders>
              <w:top w:val="single" w:sz="4" w:space="0" w:color="595959"/>
              <w:left w:val="single" w:sz="4" w:space="0" w:color="595959"/>
              <w:bottom w:val="single" w:sz="4" w:space="0" w:color="595959"/>
              <w:right w:val="single" w:sz="4" w:space="0" w:color="595959"/>
            </w:tcBorders>
            <w:shd w:val="clear" w:color="auto" w:fill="A6A6A6"/>
          </w:tcPr>
          <w:p w14:paraId="6931323E"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2484" w:type="dxa"/>
            <w:tcBorders>
              <w:top w:val="single" w:sz="4" w:space="0" w:color="595959"/>
              <w:left w:val="single" w:sz="4" w:space="0" w:color="595959"/>
              <w:bottom w:val="single" w:sz="4" w:space="0" w:color="595959"/>
              <w:right w:val="single" w:sz="4" w:space="0" w:color="595959"/>
            </w:tcBorders>
            <w:shd w:val="clear" w:color="auto" w:fill="A6A6A6"/>
            <w:hideMark/>
          </w:tcPr>
          <w:p w14:paraId="1F615C14"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 xml:space="preserve">CANTIDAD </w:t>
            </w:r>
          </w:p>
        </w:tc>
      </w:tr>
      <w:tr w:rsidR="008D12A9" w:rsidRPr="00572D71" w14:paraId="4680C086" w14:textId="77777777" w:rsidTr="008D546D">
        <w:trPr>
          <w:trHeight w:val="422"/>
        </w:trPr>
        <w:tc>
          <w:tcPr>
            <w:tcW w:w="8371" w:type="dxa"/>
            <w:gridSpan w:val="7"/>
            <w:tcBorders>
              <w:top w:val="single" w:sz="4" w:space="0" w:color="595959"/>
              <w:left w:val="single" w:sz="4" w:space="0" w:color="000000"/>
              <w:bottom w:val="single" w:sz="4" w:space="0" w:color="000000"/>
              <w:right w:val="single" w:sz="4" w:space="0" w:color="000000"/>
            </w:tcBorders>
            <w:vAlign w:val="center"/>
          </w:tcPr>
          <w:p w14:paraId="6CCE6EE2" w14:textId="77777777" w:rsidR="008D12A9" w:rsidRPr="00572D71" w:rsidRDefault="008D12A9" w:rsidP="008D546D">
            <w:pPr>
              <w:pStyle w:val="Prrafodelista"/>
              <w:spacing w:after="0" w:line="240" w:lineRule="auto"/>
              <w:ind w:left="0"/>
              <w:jc w:val="center"/>
              <w:rPr>
                <w:rFonts w:ascii="Noto Sans" w:hAnsi="Noto Sans" w:cs="Noto Sans"/>
              </w:rPr>
            </w:pPr>
            <w:r w:rsidRPr="00FC1223">
              <w:rPr>
                <w:rFonts w:ascii="Noto Sans" w:hAnsi="Noto Sans" w:cs="Noto Sans"/>
                <w:b/>
                <w:bCs/>
              </w:rPr>
              <w:t xml:space="preserve">PICK UP 4x4 </w:t>
            </w:r>
            <w:r>
              <w:rPr>
                <w:rFonts w:ascii="Noto Sans" w:hAnsi="Noto Sans" w:cs="Noto Sans"/>
                <w:b/>
                <w:bCs/>
              </w:rPr>
              <w:t xml:space="preserve">COMPACTA </w:t>
            </w:r>
            <w:r w:rsidRPr="00FC1223">
              <w:rPr>
                <w:rFonts w:ascii="Noto Sans" w:hAnsi="Noto Sans" w:cs="Noto Sans"/>
                <w:b/>
                <w:bCs/>
              </w:rPr>
              <w:t>DOBLE CABINA CON CAMPER</w:t>
            </w:r>
          </w:p>
        </w:tc>
      </w:tr>
      <w:tr w:rsidR="008D12A9" w:rsidRPr="00572D71" w14:paraId="36B9ACC9" w14:textId="77777777" w:rsidTr="008D546D">
        <w:trPr>
          <w:gridAfter w:val="1"/>
          <w:wAfter w:w="7" w:type="dxa"/>
          <w:trHeight w:val="422"/>
        </w:trPr>
        <w:tc>
          <w:tcPr>
            <w:tcW w:w="1363" w:type="dxa"/>
            <w:tcBorders>
              <w:top w:val="single" w:sz="4" w:space="0" w:color="595959"/>
              <w:left w:val="single" w:sz="4" w:space="0" w:color="000000"/>
              <w:bottom w:val="single" w:sz="4" w:space="0" w:color="000000"/>
              <w:right w:val="single" w:sz="4" w:space="0" w:color="000000"/>
            </w:tcBorders>
            <w:vAlign w:val="center"/>
          </w:tcPr>
          <w:p w14:paraId="5466A839" w14:textId="77777777" w:rsidR="008D12A9" w:rsidRDefault="008D12A9" w:rsidP="008D546D">
            <w:pPr>
              <w:pStyle w:val="Prrafodelista"/>
              <w:spacing w:after="0" w:line="240" w:lineRule="auto"/>
              <w:ind w:left="0"/>
              <w:jc w:val="center"/>
              <w:rPr>
                <w:rFonts w:ascii="Noto Sans" w:hAnsi="Noto Sans" w:cs="Noto Sans"/>
              </w:rPr>
            </w:pPr>
            <w:r>
              <w:rPr>
                <w:rFonts w:ascii="Noto Sans" w:hAnsi="Noto Sans" w:cs="Noto Sans"/>
              </w:rPr>
              <w:t>2</w:t>
            </w:r>
          </w:p>
        </w:tc>
        <w:tc>
          <w:tcPr>
            <w:tcW w:w="2708" w:type="dxa"/>
            <w:gridSpan w:val="2"/>
            <w:tcBorders>
              <w:top w:val="single" w:sz="4" w:space="0" w:color="595959"/>
              <w:left w:val="single" w:sz="4" w:space="0" w:color="000000"/>
              <w:bottom w:val="single" w:sz="4" w:space="0" w:color="000000"/>
              <w:right w:val="single" w:sz="4" w:space="0" w:color="000000"/>
            </w:tcBorders>
            <w:vAlign w:val="center"/>
          </w:tcPr>
          <w:p w14:paraId="015080DB" w14:textId="77777777" w:rsidR="008D12A9" w:rsidRPr="00572D71" w:rsidRDefault="008D12A9" w:rsidP="008D546D">
            <w:pPr>
              <w:pStyle w:val="Prrafodelista"/>
              <w:spacing w:after="0" w:line="240" w:lineRule="auto"/>
              <w:ind w:left="0"/>
              <w:jc w:val="center"/>
              <w:rPr>
                <w:rFonts w:ascii="Noto Sans" w:hAnsi="Noto Sans" w:cs="Noto Sans"/>
              </w:rPr>
            </w:pPr>
            <w:r w:rsidRPr="00572D71">
              <w:rPr>
                <w:rFonts w:ascii="Noto Sans" w:hAnsi="Noto Sans" w:cs="Noto Sans"/>
              </w:rPr>
              <w:t>PICK UP 4X4 COMPACTA DOBLE CABINA CON CAMPER</w:t>
            </w:r>
          </w:p>
        </w:tc>
        <w:tc>
          <w:tcPr>
            <w:tcW w:w="1809" w:type="dxa"/>
            <w:gridSpan w:val="2"/>
            <w:tcBorders>
              <w:top w:val="single" w:sz="4" w:space="0" w:color="595959"/>
              <w:left w:val="single" w:sz="4" w:space="0" w:color="000000"/>
              <w:bottom w:val="single" w:sz="4" w:space="0" w:color="000000"/>
              <w:right w:val="single" w:sz="4" w:space="0" w:color="000000"/>
            </w:tcBorders>
            <w:vAlign w:val="center"/>
          </w:tcPr>
          <w:p w14:paraId="086C057D" w14:textId="5E902D8C"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2026</w:t>
            </w:r>
            <w:r w:rsidRPr="00572D71">
              <w:rPr>
                <w:rFonts w:ascii="Noto Sans" w:hAnsi="Noto Sans" w:cs="Noto Sans"/>
              </w:rPr>
              <w:t xml:space="preserve"> o superiores</w:t>
            </w:r>
          </w:p>
        </w:tc>
        <w:tc>
          <w:tcPr>
            <w:tcW w:w="2484" w:type="dxa"/>
            <w:tcBorders>
              <w:top w:val="single" w:sz="4" w:space="0" w:color="595959"/>
              <w:left w:val="single" w:sz="4" w:space="0" w:color="000000"/>
              <w:bottom w:val="single" w:sz="4" w:space="0" w:color="000000"/>
              <w:right w:val="single" w:sz="4" w:space="0" w:color="000000"/>
            </w:tcBorders>
            <w:vAlign w:val="center"/>
          </w:tcPr>
          <w:p w14:paraId="331B3B2B" w14:textId="77777777" w:rsidR="008D12A9" w:rsidRDefault="008D12A9" w:rsidP="008D546D">
            <w:pPr>
              <w:pStyle w:val="Prrafodelista"/>
              <w:spacing w:after="0" w:line="240" w:lineRule="auto"/>
              <w:ind w:left="0"/>
              <w:jc w:val="center"/>
              <w:rPr>
                <w:rFonts w:ascii="Noto Sans" w:hAnsi="Noto Sans" w:cs="Noto Sans"/>
              </w:rPr>
            </w:pPr>
            <w:r>
              <w:rPr>
                <w:rFonts w:ascii="Noto Sans" w:hAnsi="Noto Sans" w:cs="Noto Sans"/>
              </w:rPr>
              <w:t>30</w:t>
            </w:r>
          </w:p>
        </w:tc>
      </w:tr>
      <w:tr w:rsidR="008D12A9" w:rsidRPr="00572D71" w14:paraId="1ED372F8" w14:textId="77777777" w:rsidTr="008D546D">
        <w:trPr>
          <w:gridAfter w:val="1"/>
          <w:wAfter w:w="7" w:type="dxa"/>
          <w:trHeight w:val="326"/>
        </w:trPr>
        <w:tc>
          <w:tcPr>
            <w:tcW w:w="5880" w:type="dxa"/>
            <w:gridSpan w:val="5"/>
            <w:tcBorders>
              <w:top w:val="single" w:sz="4" w:space="0" w:color="595959"/>
              <w:left w:val="single" w:sz="4" w:space="0" w:color="000000"/>
              <w:bottom w:val="single" w:sz="4" w:space="0" w:color="000000"/>
              <w:right w:val="single" w:sz="4" w:space="0" w:color="000000"/>
            </w:tcBorders>
            <w:vAlign w:val="center"/>
            <w:hideMark/>
          </w:tcPr>
          <w:p w14:paraId="0C267A25"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2484" w:type="dxa"/>
            <w:tcBorders>
              <w:top w:val="single" w:sz="4" w:space="0" w:color="595959"/>
              <w:left w:val="single" w:sz="4" w:space="0" w:color="000000"/>
              <w:bottom w:val="single" w:sz="4" w:space="0" w:color="000000"/>
              <w:right w:val="single" w:sz="4" w:space="0" w:color="000000"/>
            </w:tcBorders>
            <w:vAlign w:val="center"/>
            <w:hideMark/>
          </w:tcPr>
          <w:p w14:paraId="3B289470" w14:textId="77777777" w:rsidR="008D12A9" w:rsidRPr="00572D71" w:rsidRDefault="008D12A9" w:rsidP="008D546D">
            <w:pPr>
              <w:pStyle w:val="Prrafodelista"/>
              <w:spacing w:after="0" w:line="240" w:lineRule="auto"/>
              <w:ind w:left="0"/>
              <w:jc w:val="center"/>
              <w:rPr>
                <w:rFonts w:ascii="Noto Sans" w:hAnsi="Noto Sans" w:cs="Noto Sans"/>
                <w:b/>
                <w:lang w:val="en-US"/>
              </w:rPr>
            </w:pPr>
            <w:r>
              <w:rPr>
                <w:rFonts w:ascii="Noto Sans" w:hAnsi="Noto Sans" w:cs="Noto Sans"/>
                <w:b/>
                <w:lang w:val="en-US"/>
              </w:rPr>
              <w:t>30</w:t>
            </w:r>
          </w:p>
        </w:tc>
      </w:tr>
      <w:tr w:rsidR="008D12A9" w:rsidRPr="00572D71" w14:paraId="0F6E6675" w14:textId="77777777" w:rsidTr="008D546D">
        <w:trPr>
          <w:trHeight w:val="380"/>
        </w:trPr>
        <w:tc>
          <w:tcPr>
            <w:tcW w:w="1449" w:type="dxa"/>
            <w:gridSpan w:val="2"/>
            <w:tcBorders>
              <w:top w:val="single" w:sz="4" w:space="0" w:color="595959"/>
              <w:left w:val="single" w:sz="4" w:space="0" w:color="595959"/>
              <w:bottom w:val="single" w:sz="4" w:space="0" w:color="595959"/>
              <w:right w:val="single" w:sz="4" w:space="0" w:color="595959"/>
            </w:tcBorders>
            <w:shd w:val="clear" w:color="auto" w:fill="A6A6A6"/>
            <w:hideMark/>
          </w:tcPr>
          <w:p w14:paraId="30EE453F" w14:textId="77777777" w:rsidR="008D12A9" w:rsidRPr="00572D71" w:rsidRDefault="008D12A9" w:rsidP="008D546D">
            <w:pPr>
              <w:pStyle w:val="Prrafodelista"/>
              <w:spacing w:after="0" w:line="240" w:lineRule="auto"/>
              <w:ind w:left="0"/>
              <w:jc w:val="center"/>
              <w:rPr>
                <w:rFonts w:ascii="Noto Sans" w:hAnsi="Noto Sans" w:cs="Noto Sans"/>
                <w:b/>
              </w:rPr>
            </w:pPr>
            <w:r>
              <w:rPr>
                <w:rFonts w:eastAsia="Yu Mincho"/>
                <w:sz w:val="24"/>
                <w:szCs w:val="24"/>
                <w:lang w:val="es-ES"/>
              </w:rPr>
              <w:br w:type="page"/>
            </w:r>
            <w:r w:rsidRPr="00572D71">
              <w:rPr>
                <w:rFonts w:ascii="Noto Sans" w:hAnsi="Noto Sans" w:cs="Noto Sans"/>
                <w:b/>
              </w:rPr>
              <w:t>PARTIDA</w:t>
            </w:r>
          </w:p>
        </w:tc>
        <w:tc>
          <w:tcPr>
            <w:tcW w:w="2708" w:type="dxa"/>
            <w:gridSpan w:val="2"/>
            <w:tcBorders>
              <w:top w:val="single" w:sz="4" w:space="0" w:color="595959"/>
              <w:left w:val="single" w:sz="4" w:space="0" w:color="595959"/>
              <w:bottom w:val="single" w:sz="4" w:space="0" w:color="595959"/>
              <w:right w:val="single" w:sz="4" w:space="0" w:color="595959"/>
            </w:tcBorders>
            <w:shd w:val="clear" w:color="auto" w:fill="A6A6A6"/>
            <w:hideMark/>
          </w:tcPr>
          <w:p w14:paraId="3FE361B8"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1723" w:type="dxa"/>
            <w:tcBorders>
              <w:top w:val="single" w:sz="4" w:space="0" w:color="595959"/>
              <w:left w:val="single" w:sz="4" w:space="0" w:color="595959"/>
              <w:bottom w:val="single" w:sz="4" w:space="0" w:color="595959"/>
              <w:right w:val="single" w:sz="4" w:space="0" w:color="595959"/>
            </w:tcBorders>
            <w:shd w:val="clear" w:color="auto" w:fill="A6A6A6"/>
          </w:tcPr>
          <w:p w14:paraId="1128B5E6"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2491" w:type="dxa"/>
            <w:gridSpan w:val="2"/>
            <w:tcBorders>
              <w:top w:val="single" w:sz="4" w:space="0" w:color="595959"/>
              <w:left w:val="single" w:sz="4" w:space="0" w:color="595959"/>
              <w:bottom w:val="single" w:sz="4" w:space="0" w:color="595959"/>
              <w:right w:val="single" w:sz="4" w:space="0" w:color="595959"/>
            </w:tcBorders>
            <w:shd w:val="clear" w:color="auto" w:fill="A6A6A6"/>
            <w:hideMark/>
          </w:tcPr>
          <w:p w14:paraId="61D6FB2A"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 xml:space="preserve">CANTIDAD </w:t>
            </w:r>
          </w:p>
        </w:tc>
      </w:tr>
      <w:tr w:rsidR="008D12A9" w:rsidRPr="00572D71" w14:paraId="2C9560B7" w14:textId="77777777" w:rsidTr="008D546D">
        <w:trPr>
          <w:trHeight w:val="378"/>
        </w:trPr>
        <w:tc>
          <w:tcPr>
            <w:tcW w:w="8371" w:type="dxa"/>
            <w:gridSpan w:val="7"/>
            <w:tcBorders>
              <w:top w:val="single" w:sz="4" w:space="0" w:color="595959"/>
              <w:left w:val="single" w:sz="4" w:space="0" w:color="595959"/>
              <w:bottom w:val="single" w:sz="4" w:space="0" w:color="595959"/>
              <w:right w:val="single" w:sz="4" w:space="0" w:color="595959"/>
            </w:tcBorders>
            <w:shd w:val="clear" w:color="auto" w:fill="FFFFFF"/>
          </w:tcPr>
          <w:p w14:paraId="195D5512" w14:textId="4847AAE7" w:rsidR="008D12A9" w:rsidRPr="00572D71" w:rsidRDefault="00753ECE" w:rsidP="008D546D">
            <w:pPr>
              <w:pStyle w:val="Prrafodelista"/>
              <w:spacing w:after="0" w:line="240" w:lineRule="auto"/>
              <w:ind w:left="0"/>
              <w:jc w:val="center"/>
              <w:rPr>
                <w:rFonts w:ascii="Noto Sans" w:hAnsi="Noto Sans" w:cs="Noto Sans"/>
                <w:b/>
              </w:rPr>
            </w:pPr>
            <w:r>
              <w:rPr>
                <w:rFonts w:ascii="Noto Sans" w:hAnsi="Noto Sans" w:cs="Noto Sans"/>
                <w:b/>
              </w:rPr>
              <w:t>CAMIÓN</w:t>
            </w:r>
            <w:r w:rsidR="008D12A9">
              <w:rPr>
                <w:rFonts w:ascii="Noto Sans" w:hAnsi="Noto Sans" w:cs="Noto Sans"/>
                <w:b/>
              </w:rPr>
              <w:t xml:space="preserve"> 3.5 TONELADAS (CARGA ÚTIL)</w:t>
            </w:r>
          </w:p>
        </w:tc>
      </w:tr>
      <w:tr w:rsidR="008D12A9" w:rsidRPr="00572D71" w14:paraId="0D7148C5" w14:textId="77777777" w:rsidTr="008D546D">
        <w:trPr>
          <w:trHeight w:val="422"/>
        </w:trPr>
        <w:tc>
          <w:tcPr>
            <w:tcW w:w="1449" w:type="dxa"/>
            <w:gridSpan w:val="2"/>
            <w:vMerge w:val="restart"/>
            <w:tcBorders>
              <w:top w:val="single" w:sz="4" w:space="0" w:color="595959"/>
              <w:left w:val="single" w:sz="4" w:space="0" w:color="000000"/>
              <w:bottom w:val="single" w:sz="4" w:space="0" w:color="000000"/>
              <w:right w:val="single" w:sz="4" w:space="0" w:color="000000"/>
            </w:tcBorders>
            <w:vAlign w:val="center"/>
            <w:hideMark/>
          </w:tcPr>
          <w:p w14:paraId="79AC29C3" w14:textId="77777777" w:rsidR="008D12A9" w:rsidRPr="002B3F77" w:rsidRDefault="008D12A9" w:rsidP="008D546D">
            <w:pPr>
              <w:pStyle w:val="Prrafodelista"/>
              <w:spacing w:after="0" w:line="240" w:lineRule="auto"/>
              <w:ind w:left="0"/>
              <w:jc w:val="center"/>
              <w:rPr>
                <w:rFonts w:ascii="Noto Sans" w:hAnsi="Noto Sans" w:cs="Noto Sans"/>
              </w:rPr>
            </w:pPr>
            <w:r>
              <w:rPr>
                <w:rFonts w:ascii="Noto Sans" w:hAnsi="Noto Sans" w:cs="Noto Sans"/>
              </w:rPr>
              <w:t>3</w:t>
            </w:r>
          </w:p>
        </w:tc>
        <w:tc>
          <w:tcPr>
            <w:tcW w:w="2708" w:type="dxa"/>
            <w:gridSpan w:val="2"/>
            <w:tcBorders>
              <w:top w:val="single" w:sz="4" w:space="0" w:color="595959"/>
              <w:left w:val="single" w:sz="4" w:space="0" w:color="000000"/>
              <w:bottom w:val="single" w:sz="4" w:space="0" w:color="000000"/>
              <w:right w:val="single" w:sz="4" w:space="0" w:color="000000"/>
            </w:tcBorders>
            <w:vAlign w:val="center"/>
            <w:hideMark/>
          </w:tcPr>
          <w:p w14:paraId="5CCB2383" w14:textId="77777777" w:rsidR="008D12A9" w:rsidRPr="00572D71" w:rsidRDefault="008D12A9" w:rsidP="008D546D">
            <w:pPr>
              <w:pStyle w:val="Prrafodelista"/>
              <w:spacing w:after="0" w:line="240" w:lineRule="auto"/>
              <w:ind w:left="0"/>
              <w:jc w:val="center"/>
              <w:rPr>
                <w:rFonts w:ascii="Noto Sans" w:hAnsi="Noto Sans" w:cs="Noto Sans"/>
              </w:rPr>
            </w:pPr>
            <w:r w:rsidRPr="00572D71">
              <w:rPr>
                <w:rFonts w:ascii="Noto Sans" w:hAnsi="Noto Sans" w:cs="Noto Sans"/>
              </w:rPr>
              <w:t>CAJA SECA</w:t>
            </w:r>
          </w:p>
        </w:tc>
        <w:tc>
          <w:tcPr>
            <w:tcW w:w="1723" w:type="dxa"/>
            <w:vMerge w:val="restart"/>
            <w:tcBorders>
              <w:top w:val="single" w:sz="4" w:space="0" w:color="595959"/>
              <w:left w:val="single" w:sz="4" w:space="0" w:color="000000"/>
              <w:bottom w:val="single" w:sz="4" w:space="0" w:color="000000"/>
              <w:right w:val="single" w:sz="4" w:space="0" w:color="000000"/>
            </w:tcBorders>
            <w:vAlign w:val="center"/>
            <w:hideMark/>
          </w:tcPr>
          <w:p w14:paraId="781E3439" w14:textId="41D700DC"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2026</w:t>
            </w:r>
            <w:r w:rsidRPr="00572D71">
              <w:rPr>
                <w:rFonts w:ascii="Noto Sans" w:hAnsi="Noto Sans" w:cs="Noto Sans"/>
              </w:rPr>
              <w:t xml:space="preserve"> o superiores</w:t>
            </w:r>
          </w:p>
        </w:tc>
        <w:tc>
          <w:tcPr>
            <w:tcW w:w="2491" w:type="dxa"/>
            <w:gridSpan w:val="2"/>
            <w:tcBorders>
              <w:top w:val="single" w:sz="4" w:space="0" w:color="595959"/>
              <w:left w:val="single" w:sz="4" w:space="0" w:color="000000"/>
              <w:bottom w:val="single" w:sz="4" w:space="0" w:color="000000"/>
              <w:right w:val="single" w:sz="4" w:space="0" w:color="000000"/>
            </w:tcBorders>
            <w:vAlign w:val="center"/>
          </w:tcPr>
          <w:p w14:paraId="39C67488" w14:textId="77777777"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30</w:t>
            </w:r>
          </w:p>
        </w:tc>
      </w:tr>
      <w:tr w:rsidR="008D12A9" w:rsidRPr="00572D71" w14:paraId="753EFE65" w14:textId="77777777" w:rsidTr="008D546D">
        <w:trPr>
          <w:trHeight w:val="422"/>
        </w:trPr>
        <w:tc>
          <w:tcPr>
            <w:tcW w:w="1449" w:type="dxa"/>
            <w:gridSpan w:val="2"/>
            <w:vMerge/>
            <w:tcBorders>
              <w:top w:val="single" w:sz="4" w:space="0" w:color="595959"/>
              <w:left w:val="single" w:sz="4" w:space="0" w:color="000000"/>
              <w:bottom w:val="single" w:sz="4" w:space="0" w:color="000000"/>
              <w:right w:val="single" w:sz="4" w:space="0" w:color="000000"/>
            </w:tcBorders>
            <w:vAlign w:val="center"/>
            <w:hideMark/>
          </w:tcPr>
          <w:p w14:paraId="4E016C5B" w14:textId="77777777" w:rsidR="008D12A9" w:rsidRPr="002B3F77" w:rsidRDefault="008D12A9" w:rsidP="008D546D">
            <w:pPr>
              <w:rPr>
                <w:rFonts w:ascii="Noto Sans" w:eastAsia="Aptos" w:hAnsi="Noto Sans" w:cs="Noto Sans"/>
                <w:sz w:val="22"/>
                <w:szCs w:val="22"/>
                <w:lang w:val="es-MX" w:eastAsia="es-MX"/>
              </w:rPr>
            </w:pPr>
          </w:p>
        </w:tc>
        <w:tc>
          <w:tcPr>
            <w:tcW w:w="2708" w:type="dxa"/>
            <w:gridSpan w:val="2"/>
            <w:tcBorders>
              <w:top w:val="single" w:sz="4" w:space="0" w:color="595959"/>
              <w:left w:val="single" w:sz="4" w:space="0" w:color="000000"/>
              <w:bottom w:val="single" w:sz="4" w:space="0" w:color="000000"/>
              <w:right w:val="single" w:sz="4" w:space="0" w:color="000000"/>
            </w:tcBorders>
            <w:vAlign w:val="center"/>
            <w:hideMark/>
          </w:tcPr>
          <w:p w14:paraId="27A6C124" w14:textId="77777777" w:rsidR="008D12A9" w:rsidRPr="00572D71" w:rsidRDefault="008D12A9" w:rsidP="008D546D">
            <w:pPr>
              <w:pStyle w:val="Prrafodelista"/>
              <w:spacing w:after="0" w:line="240" w:lineRule="auto"/>
              <w:ind w:left="0"/>
              <w:jc w:val="center"/>
              <w:rPr>
                <w:rFonts w:ascii="Noto Sans" w:hAnsi="Noto Sans" w:cs="Noto Sans"/>
              </w:rPr>
            </w:pPr>
            <w:r w:rsidRPr="00572D71">
              <w:rPr>
                <w:rFonts w:ascii="Noto Sans" w:hAnsi="Noto Sans" w:cs="Noto Sans"/>
              </w:rPr>
              <w:t>CAJA SANITARIA</w:t>
            </w:r>
          </w:p>
        </w:tc>
        <w:tc>
          <w:tcPr>
            <w:tcW w:w="1723" w:type="dxa"/>
            <w:vMerge/>
            <w:tcBorders>
              <w:top w:val="single" w:sz="4" w:space="0" w:color="595959"/>
              <w:left w:val="single" w:sz="4" w:space="0" w:color="000000"/>
              <w:bottom w:val="single" w:sz="4" w:space="0" w:color="000000"/>
              <w:right w:val="single" w:sz="4" w:space="0" w:color="000000"/>
            </w:tcBorders>
            <w:vAlign w:val="center"/>
            <w:hideMark/>
          </w:tcPr>
          <w:p w14:paraId="434C5300" w14:textId="77777777" w:rsidR="008D12A9" w:rsidRPr="00572D71" w:rsidRDefault="008D12A9" w:rsidP="008D546D">
            <w:pPr>
              <w:rPr>
                <w:rFonts w:ascii="Noto Sans" w:eastAsia="Aptos" w:hAnsi="Noto Sans" w:cs="Noto Sans"/>
                <w:sz w:val="20"/>
                <w:szCs w:val="20"/>
                <w:lang w:val="es-MX" w:eastAsia="es-MX"/>
              </w:rPr>
            </w:pPr>
          </w:p>
        </w:tc>
        <w:tc>
          <w:tcPr>
            <w:tcW w:w="2491" w:type="dxa"/>
            <w:gridSpan w:val="2"/>
            <w:tcBorders>
              <w:top w:val="single" w:sz="4" w:space="0" w:color="595959"/>
              <w:left w:val="single" w:sz="4" w:space="0" w:color="000000"/>
              <w:bottom w:val="single" w:sz="4" w:space="0" w:color="000000"/>
              <w:right w:val="single" w:sz="4" w:space="0" w:color="000000"/>
            </w:tcBorders>
            <w:vAlign w:val="center"/>
          </w:tcPr>
          <w:p w14:paraId="6219076E" w14:textId="77777777"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15</w:t>
            </w:r>
          </w:p>
        </w:tc>
      </w:tr>
      <w:tr w:rsidR="008D12A9" w:rsidRPr="00572D71" w14:paraId="27142B0A" w14:textId="77777777" w:rsidTr="008D546D">
        <w:trPr>
          <w:trHeight w:val="422"/>
        </w:trPr>
        <w:tc>
          <w:tcPr>
            <w:tcW w:w="1449" w:type="dxa"/>
            <w:gridSpan w:val="2"/>
            <w:vMerge/>
            <w:tcBorders>
              <w:top w:val="single" w:sz="4" w:space="0" w:color="595959"/>
              <w:left w:val="single" w:sz="4" w:space="0" w:color="000000"/>
              <w:bottom w:val="single" w:sz="4" w:space="0" w:color="000000"/>
              <w:right w:val="single" w:sz="4" w:space="0" w:color="000000"/>
            </w:tcBorders>
            <w:vAlign w:val="center"/>
            <w:hideMark/>
          </w:tcPr>
          <w:p w14:paraId="0CB25710" w14:textId="77777777" w:rsidR="008D12A9" w:rsidRPr="002B3F77" w:rsidRDefault="008D12A9" w:rsidP="008D546D">
            <w:pPr>
              <w:rPr>
                <w:rFonts w:ascii="Noto Sans" w:eastAsia="Aptos" w:hAnsi="Noto Sans" w:cs="Noto Sans"/>
                <w:sz w:val="22"/>
                <w:szCs w:val="22"/>
                <w:lang w:val="es-MX" w:eastAsia="es-MX"/>
              </w:rPr>
            </w:pPr>
          </w:p>
        </w:tc>
        <w:tc>
          <w:tcPr>
            <w:tcW w:w="2708" w:type="dxa"/>
            <w:gridSpan w:val="2"/>
            <w:tcBorders>
              <w:top w:val="single" w:sz="4" w:space="0" w:color="595959"/>
              <w:left w:val="single" w:sz="4" w:space="0" w:color="000000"/>
              <w:bottom w:val="single" w:sz="4" w:space="0" w:color="000000"/>
              <w:right w:val="single" w:sz="4" w:space="0" w:color="000000"/>
            </w:tcBorders>
            <w:vAlign w:val="center"/>
            <w:hideMark/>
          </w:tcPr>
          <w:p w14:paraId="30C2C9B8" w14:textId="77777777" w:rsidR="008D12A9" w:rsidRPr="00572D71" w:rsidRDefault="008D12A9" w:rsidP="008D546D">
            <w:pPr>
              <w:pStyle w:val="Prrafodelista"/>
              <w:spacing w:after="0" w:line="240" w:lineRule="auto"/>
              <w:ind w:left="0"/>
              <w:jc w:val="center"/>
              <w:rPr>
                <w:rFonts w:ascii="Noto Sans" w:hAnsi="Noto Sans" w:cs="Noto Sans"/>
              </w:rPr>
            </w:pPr>
            <w:r w:rsidRPr="00572D71">
              <w:rPr>
                <w:rFonts w:ascii="Noto Sans" w:hAnsi="Noto Sans" w:cs="Noto Sans"/>
              </w:rPr>
              <w:t xml:space="preserve">CAJA REFRIGERADA </w:t>
            </w:r>
          </w:p>
        </w:tc>
        <w:tc>
          <w:tcPr>
            <w:tcW w:w="1723" w:type="dxa"/>
            <w:vMerge/>
            <w:tcBorders>
              <w:top w:val="single" w:sz="4" w:space="0" w:color="595959"/>
              <w:left w:val="single" w:sz="4" w:space="0" w:color="000000"/>
              <w:bottom w:val="single" w:sz="4" w:space="0" w:color="000000"/>
              <w:right w:val="single" w:sz="4" w:space="0" w:color="000000"/>
            </w:tcBorders>
            <w:vAlign w:val="center"/>
            <w:hideMark/>
          </w:tcPr>
          <w:p w14:paraId="3BC16791" w14:textId="77777777" w:rsidR="008D12A9" w:rsidRPr="00572D71" w:rsidRDefault="008D12A9" w:rsidP="008D546D">
            <w:pPr>
              <w:rPr>
                <w:rFonts w:ascii="Noto Sans" w:eastAsia="Aptos" w:hAnsi="Noto Sans" w:cs="Noto Sans"/>
                <w:sz w:val="20"/>
                <w:szCs w:val="20"/>
                <w:lang w:val="es-MX" w:eastAsia="es-MX"/>
              </w:rPr>
            </w:pPr>
          </w:p>
        </w:tc>
        <w:tc>
          <w:tcPr>
            <w:tcW w:w="2491" w:type="dxa"/>
            <w:gridSpan w:val="2"/>
            <w:tcBorders>
              <w:top w:val="single" w:sz="4" w:space="0" w:color="595959"/>
              <w:left w:val="single" w:sz="4" w:space="0" w:color="000000"/>
              <w:bottom w:val="single" w:sz="4" w:space="0" w:color="000000"/>
              <w:right w:val="single" w:sz="4" w:space="0" w:color="000000"/>
            </w:tcBorders>
            <w:vAlign w:val="center"/>
          </w:tcPr>
          <w:p w14:paraId="05AF09B5" w14:textId="77777777"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23</w:t>
            </w:r>
          </w:p>
        </w:tc>
      </w:tr>
      <w:tr w:rsidR="008D12A9" w:rsidRPr="00572D71" w14:paraId="44F36FA6" w14:textId="77777777" w:rsidTr="008D546D">
        <w:trPr>
          <w:trHeight w:val="326"/>
        </w:trPr>
        <w:tc>
          <w:tcPr>
            <w:tcW w:w="5880" w:type="dxa"/>
            <w:gridSpan w:val="5"/>
            <w:tcBorders>
              <w:top w:val="single" w:sz="4" w:space="0" w:color="595959"/>
              <w:left w:val="single" w:sz="4" w:space="0" w:color="000000"/>
              <w:bottom w:val="single" w:sz="4" w:space="0" w:color="000000"/>
              <w:right w:val="single" w:sz="4" w:space="0" w:color="000000"/>
            </w:tcBorders>
            <w:vAlign w:val="center"/>
            <w:hideMark/>
          </w:tcPr>
          <w:p w14:paraId="4BC3E0A5"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2491" w:type="dxa"/>
            <w:gridSpan w:val="2"/>
            <w:tcBorders>
              <w:top w:val="single" w:sz="4" w:space="0" w:color="595959"/>
              <w:left w:val="single" w:sz="4" w:space="0" w:color="000000"/>
              <w:bottom w:val="single" w:sz="4" w:space="0" w:color="000000"/>
              <w:right w:val="single" w:sz="4" w:space="0" w:color="000000"/>
            </w:tcBorders>
            <w:vAlign w:val="center"/>
          </w:tcPr>
          <w:p w14:paraId="348DF4C1" w14:textId="77777777" w:rsidR="008D12A9" w:rsidRPr="00572D71" w:rsidRDefault="008D12A9" w:rsidP="008D546D">
            <w:pPr>
              <w:pStyle w:val="Prrafodelista"/>
              <w:spacing w:after="0" w:line="240" w:lineRule="auto"/>
              <w:ind w:left="0"/>
              <w:jc w:val="center"/>
              <w:rPr>
                <w:rFonts w:ascii="Noto Sans" w:hAnsi="Noto Sans" w:cs="Noto Sans"/>
                <w:b/>
                <w:lang w:val="en-US"/>
              </w:rPr>
            </w:pPr>
            <w:r>
              <w:rPr>
                <w:rFonts w:ascii="Noto Sans" w:hAnsi="Noto Sans" w:cs="Noto Sans"/>
                <w:b/>
                <w:lang w:val="en-US"/>
              </w:rPr>
              <w:t>68</w:t>
            </w:r>
          </w:p>
        </w:tc>
      </w:tr>
      <w:tr w:rsidR="008D12A9" w:rsidRPr="00572D71" w14:paraId="6AB818C8" w14:textId="77777777" w:rsidTr="008D546D">
        <w:trPr>
          <w:trHeight w:val="478"/>
        </w:trPr>
        <w:tc>
          <w:tcPr>
            <w:tcW w:w="1449" w:type="dxa"/>
            <w:gridSpan w:val="2"/>
            <w:tcBorders>
              <w:top w:val="single" w:sz="4" w:space="0" w:color="595959"/>
              <w:left w:val="single" w:sz="4" w:space="0" w:color="595959"/>
              <w:bottom w:val="single" w:sz="4" w:space="0" w:color="595959"/>
              <w:right w:val="single" w:sz="4" w:space="0" w:color="595959"/>
            </w:tcBorders>
            <w:shd w:val="clear" w:color="auto" w:fill="A6A6A6"/>
            <w:hideMark/>
          </w:tcPr>
          <w:p w14:paraId="4A0EFD7C"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PARTIDA</w:t>
            </w:r>
          </w:p>
        </w:tc>
        <w:tc>
          <w:tcPr>
            <w:tcW w:w="2708" w:type="dxa"/>
            <w:gridSpan w:val="2"/>
            <w:tcBorders>
              <w:top w:val="single" w:sz="4" w:space="0" w:color="595959"/>
              <w:left w:val="single" w:sz="4" w:space="0" w:color="595959"/>
              <w:bottom w:val="single" w:sz="4" w:space="0" w:color="595959"/>
              <w:right w:val="single" w:sz="4" w:space="0" w:color="595959"/>
            </w:tcBorders>
            <w:shd w:val="clear" w:color="auto" w:fill="A6A6A6"/>
            <w:hideMark/>
          </w:tcPr>
          <w:p w14:paraId="3C1F5125"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1723" w:type="dxa"/>
            <w:tcBorders>
              <w:top w:val="single" w:sz="4" w:space="0" w:color="595959"/>
              <w:left w:val="single" w:sz="4" w:space="0" w:color="595959"/>
              <w:bottom w:val="single" w:sz="4" w:space="0" w:color="595959"/>
              <w:right w:val="single" w:sz="4" w:space="0" w:color="595959"/>
            </w:tcBorders>
            <w:shd w:val="clear" w:color="auto" w:fill="A6A6A6"/>
          </w:tcPr>
          <w:p w14:paraId="1878BCC7"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2491" w:type="dxa"/>
            <w:gridSpan w:val="2"/>
            <w:tcBorders>
              <w:top w:val="single" w:sz="4" w:space="0" w:color="595959"/>
              <w:left w:val="single" w:sz="4" w:space="0" w:color="595959"/>
              <w:bottom w:val="single" w:sz="4" w:space="0" w:color="595959"/>
              <w:right w:val="single" w:sz="4" w:space="0" w:color="595959"/>
            </w:tcBorders>
            <w:shd w:val="clear" w:color="auto" w:fill="A6A6A6"/>
            <w:hideMark/>
          </w:tcPr>
          <w:p w14:paraId="6AEEEAF1"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 xml:space="preserve">CANTIDAD </w:t>
            </w:r>
          </w:p>
        </w:tc>
      </w:tr>
      <w:tr w:rsidR="008D12A9" w:rsidRPr="00572D71" w14:paraId="76474051" w14:textId="77777777" w:rsidTr="008D546D">
        <w:trPr>
          <w:trHeight w:val="402"/>
        </w:trPr>
        <w:tc>
          <w:tcPr>
            <w:tcW w:w="8371" w:type="dxa"/>
            <w:gridSpan w:val="7"/>
            <w:tcBorders>
              <w:top w:val="single" w:sz="4" w:space="0" w:color="595959"/>
              <w:left w:val="single" w:sz="4" w:space="0" w:color="595959"/>
              <w:bottom w:val="single" w:sz="4" w:space="0" w:color="595959"/>
              <w:right w:val="single" w:sz="4" w:space="0" w:color="595959"/>
            </w:tcBorders>
            <w:shd w:val="clear" w:color="auto" w:fill="FFFFFF"/>
          </w:tcPr>
          <w:p w14:paraId="339BACF7" w14:textId="71DF1DEC" w:rsidR="008D12A9" w:rsidRPr="00572D71" w:rsidRDefault="00753ECE" w:rsidP="008D546D">
            <w:pPr>
              <w:pStyle w:val="Prrafodelista"/>
              <w:spacing w:after="0" w:line="240" w:lineRule="auto"/>
              <w:ind w:left="0"/>
              <w:jc w:val="center"/>
              <w:rPr>
                <w:rFonts w:ascii="Noto Sans" w:hAnsi="Noto Sans" w:cs="Noto Sans"/>
                <w:b/>
              </w:rPr>
            </w:pPr>
            <w:r>
              <w:rPr>
                <w:rFonts w:ascii="Noto Sans" w:hAnsi="Noto Sans" w:cs="Noto Sans"/>
                <w:b/>
              </w:rPr>
              <w:t xml:space="preserve">CAMIÓN </w:t>
            </w:r>
            <w:r w:rsidR="008D12A9">
              <w:rPr>
                <w:rFonts w:ascii="Noto Sans" w:hAnsi="Noto Sans" w:cs="Noto Sans"/>
                <w:b/>
              </w:rPr>
              <w:t>5 TONELADAS (CARGA ÚTIL)</w:t>
            </w:r>
          </w:p>
        </w:tc>
      </w:tr>
      <w:tr w:rsidR="008D12A9" w:rsidRPr="00572D71" w14:paraId="6B1B55E6" w14:textId="77777777" w:rsidTr="008D546D">
        <w:trPr>
          <w:trHeight w:val="422"/>
        </w:trPr>
        <w:tc>
          <w:tcPr>
            <w:tcW w:w="1449" w:type="dxa"/>
            <w:gridSpan w:val="2"/>
            <w:vMerge w:val="restart"/>
            <w:tcBorders>
              <w:top w:val="single" w:sz="4" w:space="0" w:color="595959"/>
              <w:left w:val="single" w:sz="4" w:space="0" w:color="000000"/>
              <w:bottom w:val="single" w:sz="4" w:space="0" w:color="000000"/>
              <w:right w:val="single" w:sz="4" w:space="0" w:color="000000"/>
            </w:tcBorders>
            <w:vAlign w:val="center"/>
            <w:hideMark/>
          </w:tcPr>
          <w:p w14:paraId="267B534C" w14:textId="77777777" w:rsidR="008D12A9" w:rsidRPr="002B3F77" w:rsidRDefault="008D12A9" w:rsidP="008D546D">
            <w:pPr>
              <w:pStyle w:val="Prrafodelista"/>
              <w:spacing w:after="0" w:line="240" w:lineRule="auto"/>
              <w:ind w:left="0"/>
              <w:jc w:val="center"/>
              <w:rPr>
                <w:rFonts w:ascii="Noto Sans" w:hAnsi="Noto Sans" w:cs="Noto Sans"/>
              </w:rPr>
            </w:pPr>
            <w:r>
              <w:rPr>
                <w:rFonts w:ascii="Noto Sans" w:hAnsi="Noto Sans" w:cs="Noto Sans"/>
              </w:rPr>
              <w:t>4</w:t>
            </w:r>
          </w:p>
        </w:tc>
        <w:tc>
          <w:tcPr>
            <w:tcW w:w="2708" w:type="dxa"/>
            <w:gridSpan w:val="2"/>
            <w:tcBorders>
              <w:top w:val="single" w:sz="4" w:space="0" w:color="595959"/>
              <w:left w:val="single" w:sz="4" w:space="0" w:color="000000"/>
              <w:bottom w:val="single" w:sz="4" w:space="0" w:color="000000"/>
              <w:right w:val="single" w:sz="4" w:space="0" w:color="000000"/>
            </w:tcBorders>
            <w:vAlign w:val="center"/>
            <w:hideMark/>
          </w:tcPr>
          <w:p w14:paraId="6437456D" w14:textId="77777777" w:rsidR="008D12A9" w:rsidRPr="00572D71" w:rsidRDefault="008D12A9" w:rsidP="008D546D">
            <w:pPr>
              <w:pStyle w:val="Prrafodelista"/>
              <w:spacing w:after="0" w:line="240" w:lineRule="auto"/>
              <w:ind w:left="0"/>
              <w:jc w:val="center"/>
              <w:rPr>
                <w:rFonts w:ascii="Noto Sans" w:hAnsi="Noto Sans" w:cs="Noto Sans"/>
              </w:rPr>
            </w:pPr>
            <w:r w:rsidRPr="00572D71">
              <w:rPr>
                <w:rFonts w:ascii="Noto Sans" w:hAnsi="Noto Sans" w:cs="Noto Sans"/>
              </w:rPr>
              <w:t>CAJA SECA</w:t>
            </w:r>
          </w:p>
        </w:tc>
        <w:tc>
          <w:tcPr>
            <w:tcW w:w="1723" w:type="dxa"/>
            <w:vMerge w:val="restart"/>
            <w:tcBorders>
              <w:top w:val="single" w:sz="4" w:space="0" w:color="595959"/>
              <w:left w:val="single" w:sz="4" w:space="0" w:color="000000"/>
              <w:bottom w:val="single" w:sz="4" w:space="0" w:color="000000"/>
              <w:right w:val="single" w:sz="4" w:space="0" w:color="000000"/>
            </w:tcBorders>
            <w:vAlign w:val="center"/>
            <w:hideMark/>
          </w:tcPr>
          <w:p w14:paraId="376F56FE" w14:textId="34D4D550"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2026</w:t>
            </w:r>
            <w:r w:rsidRPr="00572D71">
              <w:rPr>
                <w:rFonts w:ascii="Noto Sans" w:hAnsi="Noto Sans" w:cs="Noto Sans"/>
              </w:rPr>
              <w:t xml:space="preserve"> o superiores</w:t>
            </w:r>
          </w:p>
        </w:tc>
        <w:tc>
          <w:tcPr>
            <w:tcW w:w="2491" w:type="dxa"/>
            <w:gridSpan w:val="2"/>
            <w:tcBorders>
              <w:top w:val="single" w:sz="4" w:space="0" w:color="595959"/>
              <w:left w:val="single" w:sz="4" w:space="0" w:color="000000"/>
              <w:bottom w:val="single" w:sz="4" w:space="0" w:color="000000"/>
              <w:right w:val="single" w:sz="4" w:space="0" w:color="000000"/>
            </w:tcBorders>
            <w:vAlign w:val="center"/>
          </w:tcPr>
          <w:p w14:paraId="4569136F" w14:textId="77777777"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30</w:t>
            </w:r>
          </w:p>
        </w:tc>
      </w:tr>
      <w:tr w:rsidR="008D12A9" w:rsidRPr="00572D71" w14:paraId="27ADA8A7" w14:textId="77777777" w:rsidTr="008D546D">
        <w:trPr>
          <w:trHeight w:val="422"/>
        </w:trPr>
        <w:tc>
          <w:tcPr>
            <w:tcW w:w="1449" w:type="dxa"/>
            <w:gridSpan w:val="2"/>
            <w:vMerge/>
            <w:tcBorders>
              <w:top w:val="single" w:sz="4" w:space="0" w:color="595959"/>
              <w:left w:val="single" w:sz="4" w:space="0" w:color="000000"/>
              <w:bottom w:val="single" w:sz="4" w:space="0" w:color="000000"/>
              <w:right w:val="single" w:sz="4" w:space="0" w:color="000000"/>
            </w:tcBorders>
            <w:vAlign w:val="center"/>
            <w:hideMark/>
          </w:tcPr>
          <w:p w14:paraId="12BB4AD3" w14:textId="77777777" w:rsidR="008D12A9" w:rsidRPr="002B3F77" w:rsidRDefault="008D12A9" w:rsidP="008D546D">
            <w:pPr>
              <w:rPr>
                <w:rFonts w:ascii="Noto Sans" w:eastAsia="Aptos" w:hAnsi="Noto Sans" w:cs="Noto Sans"/>
                <w:sz w:val="22"/>
                <w:szCs w:val="22"/>
                <w:lang w:val="es-MX" w:eastAsia="es-MX"/>
              </w:rPr>
            </w:pPr>
          </w:p>
        </w:tc>
        <w:tc>
          <w:tcPr>
            <w:tcW w:w="2708" w:type="dxa"/>
            <w:gridSpan w:val="2"/>
            <w:tcBorders>
              <w:top w:val="single" w:sz="4" w:space="0" w:color="595959"/>
              <w:left w:val="single" w:sz="4" w:space="0" w:color="000000"/>
              <w:bottom w:val="single" w:sz="4" w:space="0" w:color="000000"/>
              <w:right w:val="single" w:sz="4" w:space="0" w:color="000000"/>
            </w:tcBorders>
            <w:vAlign w:val="center"/>
            <w:hideMark/>
          </w:tcPr>
          <w:p w14:paraId="36323447" w14:textId="77777777" w:rsidR="008D12A9" w:rsidRPr="00572D71" w:rsidRDefault="008D12A9" w:rsidP="008D546D">
            <w:pPr>
              <w:pStyle w:val="Prrafodelista"/>
              <w:spacing w:after="0" w:line="240" w:lineRule="auto"/>
              <w:ind w:left="0"/>
              <w:jc w:val="center"/>
              <w:rPr>
                <w:rFonts w:ascii="Noto Sans" w:hAnsi="Noto Sans" w:cs="Noto Sans"/>
              </w:rPr>
            </w:pPr>
            <w:r w:rsidRPr="00572D71">
              <w:rPr>
                <w:rFonts w:ascii="Noto Sans" w:hAnsi="Noto Sans" w:cs="Noto Sans"/>
              </w:rPr>
              <w:t>CAJA SANITARIA</w:t>
            </w:r>
          </w:p>
        </w:tc>
        <w:tc>
          <w:tcPr>
            <w:tcW w:w="1723" w:type="dxa"/>
            <w:vMerge/>
            <w:tcBorders>
              <w:top w:val="single" w:sz="4" w:space="0" w:color="595959"/>
              <w:left w:val="single" w:sz="4" w:space="0" w:color="000000"/>
              <w:bottom w:val="single" w:sz="4" w:space="0" w:color="000000"/>
              <w:right w:val="single" w:sz="4" w:space="0" w:color="000000"/>
            </w:tcBorders>
            <w:vAlign w:val="center"/>
            <w:hideMark/>
          </w:tcPr>
          <w:p w14:paraId="3F0C6767" w14:textId="77777777" w:rsidR="008D12A9" w:rsidRPr="00572D71" w:rsidRDefault="008D12A9" w:rsidP="008D546D">
            <w:pPr>
              <w:rPr>
                <w:rFonts w:ascii="Noto Sans" w:eastAsia="Aptos" w:hAnsi="Noto Sans" w:cs="Noto Sans"/>
                <w:sz w:val="20"/>
                <w:szCs w:val="20"/>
                <w:lang w:val="es-MX" w:eastAsia="es-MX"/>
              </w:rPr>
            </w:pPr>
          </w:p>
        </w:tc>
        <w:tc>
          <w:tcPr>
            <w:tcW w:w="2491" w:type="dxa"/>
            <w:gridSpan w:val="2"/>
            <w:tcBorders>
              <w:top w:val="single" w:sz="4" w:space="0" w:color="595959"/>
              <w:left w:val="single" w:sz="4" w:space="0" w:color="000000"/>
              <w:bottom w:val="single" w:sz="4" w:space="0" w:color="000000"/>
              <w:right w:val="single" w:sz="4" w:space="0" w:color="000000"/>
            </w:tcBorders>
            <w:vAlign w:val="center"/>
          </w:tcPr>
          <w:p w14:paraId="59E7AB90" w14:textId="77777777"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25</w:t>
            </w:r>
          </w:p>
        </w:tc>
      </w:tr>
      <w:tr w:rsidR="008D12A9" w:rsidRPr="00572D71" w14:paraId="2ECC30C6" w14:textId="77777777" w:rsidTr="008D546D">
        <w:trPr>
          <w:trHeight w:val="422"/>
        </w:trPr>
        <w:tc>
          <w:tcPr>
            <w:tcW w:w="1449" w:type="dxa"/>
            <w:gridSpan w:val="2"/>
            <w:vMerge/>
            <w:tcBorders>
              <w:top w:val="single" w:sz="4" w:space="0" w:color="595959"/>
              <w:left w:val="single" w:sz="4" w:space="0" w:color="000000"/>
              <w:bottom w:val="single" w:sz="4" w:space="0" w:color="000000"/>
              <w:right w:val="single" w:sz="4" w:space="0" w:color="000000"/>
            </w:tcBorders>
            <w:vAlign w:val="center"/>
            <w:hideMark/>
          </w:tcPr>
          <w:p w14:paraId="4C2BD360" w14:textId="77777777" w:rsidR="008D12A9" w:rsidRPr="002B3F77" w:rsidRDefault="008D12A9" w:rsidP="008D546D">
            <w:pPr>
              <w:rPr>
                <w:rFonts w:ascii="Noto Sans" w:eastAsia="Aptos" w:hAnsi="Noto Sans" w:cs="Noto Sans"/>
                <w:sz w:val="22"/>
                <w:szCs w:val="22"/>
                <w:lang w:val="es-MX" w:eastAsia="es-MX"/>
              </w:rPr>
            </w:pPr>
          </w:p>
        </w:tc>
        <w:tc>
          <w:tcPr>
            <w:tcW w:w="2708" w:type="dxa"/>
            <w:gridSpan w:val="2"/>
            <w:tcBorders>
              <w:top w:val="single" w:sz="4" w:space="0" w:color="595959"/>
              <w:left w:val="single" w:sz="4" w:space="0" w:color="000000"/>
              <w:bottom w:val="single" w:sz="4" w:space="0" w:color="000000"/>
              <w:right w:val="single" w:sz="4" w:space="0" w:color="000000"/>
            </w:tcBorders>
            <w:vAlign w:val="center"/>
            <w:hideMark/>
          </w:tcPr>
          <w:p w14:paraId="4858F95E" w14:textId="77777777" w:rsidR="008D12A9" w:rsidRPr="00572D71" w:rsidRDefault="008D12A9" w:rsidP="008D546D">
            <w:pPr>
              <w:pStyle w:val="Prrafodelista"/>
              <w:spacing w:after="0" w:line="240" w:lineRule="auto"/>
              <w:ind w:left="0"/>
              <w:jc w:val="center"/>
              <w:rPr>
                <w:rFonts w:ascii="Noto Sans" w:hAnsi="Noto Sans" w:cs="Noto Sans"/>
              </w:rPr>
            </w:pPr>
            <w:r w:rsidRPr="00572D71">
              <w:rPr>
                <w:rFonts w:ascii="Noto Sans" w:hAnsi="Noto Sans" w:cs="Noto Sans"/>
              </w:rPr>
              <w:t xml:space="preserve">CAJA REFRIGERADA </w:t>
            </w:r>
          </w:p>
        </w:tc>
        <w:tc>
          <w:tcPr>
            <w:tcW w:w="1723" w:type="dxa"/>
            <w:vMerge/>
            <w:tcBorders>
              <w:top w:val="single" w:sz="4" w:space="0" w:color="595959"/>
              <w:left w:val="single" w:sz="4" w:space="0" w:color="000000"/>
              <w:bottom w:val="single" w:sz="4" w:space="0" w:color="000000"/>
              <w:right w:val="single" w:sz="4" w:space="0" w:color="000000"/>
            </w:tcBorders>
            <w:vAlign w:val="center"/>
            <w:hideMark/>
          </w:tcPr>
          <w:p w14:paraId="18636FC8" w14:textId="77777777" w:rsidR="008D12A9" w:rsidRPr="00572D71" w:rsidRDefault="008D12A9" w:rsidP="008D546D">
            <w:pPr>
              <w:rPr>
                <w:rFonts w:ascii="Noto Sans" w:eastAsia="Aptos" w:hAnsi="Noto Sans" w:cs="Noto Sans"/>
                <w:sz w:val="20"/>
                <w:szCs w:val="20"/>
                <w:lang w:val="es-MX" w:eastAsia="es-MX"/>
              </w:rPr>
            </w:pPr>
          </w:p>
        </w:tc>
        <w:tc>
          <w:tcPr>
            <w:tcW w:w="2491" w:type="dxa"/>
            <w:gridSpan w:val="2"/>
            <w:tcBorders>
              <w:top w:val="single" w:sz="4" w:space="0" w:color="595959"/>
              <w:left w:val="single" w:sz="4" w:space="0" w:color="000000"/>
              <w:bottom w:val="single" w:sz="4" w:space="0" w:color="000000"/>
              <w:right w:val="single" w:sz="4" w:space="0" w:color="000000"/>
            </w:tcBorders>
            <w:vAlign w:val="center"/>
          </w:tcPr>
          <w:p w14:paraId="39C3FCF6" w14:textId="77777777"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19</w:t>
            </w:r>
          </w:p>
        </w:tc>
      </w:tr>
      <w:tr w:rsidR="008D12A9" w:rsidRPr="00572D71" w14:paraId="4292CE16" w14:textId="77777777" w:rsidTr="008D546D">
        <w:trPr>
          <w:trHeight w:val="422"/>
        </w:trPr>
        <w:tc>
          <w:tcPr>
            <w:tcW w:w="1449" w:type="dxa"/>
            <w:gridSpan w:val="2"/>
            <w:vMerge/>
            <w:tcBorders>
              <w:top w:val="single" w:sz="4" w:space="0" w:color="595959"/>
              <w:left w:val="single" w:sz="4" w:space="0" w:color="000000"/>
              <w:bottom w:val="single" w:sz="4" w:space="0" w:color="000000"/>
              <w:right w:val="single" w:sz="4" w:space="0" w:color="000000"/>
            </w:tcBorders>
            <w:vAlign w:val="center"/>
            <w:hideMark/>
          </w:tcPr>
          <w:p w14:paraId="6A77F9BD" w14:textId="77777777" w:rsidR="008D12A9" w:rsidRPr="002B3F77" w:rsidRDefault="008D12A9" w:rsidP="008D546D">
            <w:pPr>
              <w:rPr>
                <w:rFonts w:ascii="Noto Sans" w:eastAsia="Aptos" w:hAnsi="Noto Sans" w:cs="Noto Sans"/>
                <w:sz w:val="22"/>
                <w:szCs w:val="22"/>
                <w:lang w:val="es-MX" w:eastAsia="es-MX"/>
              </w:rPr>
            </w:pPr>
          </w:p>
        </w:tc>
        <w:tc>
          <w:tcPr>
            <w:tcW w:w="2708" w:type="dxa"/>
            <w:gridSpan w:val="2"/>
            <w:tcBorders>
              <w:top w:val="single" w:sz="4" w:space="0" w:color="595959"/>
              <w:left w:val="single" w:sz="4" w:space="0" w:color="000000"/>
              <w:bottom w:val="single" w:sz="4" w:space="0" w:color="000000"/>
              <w:right w:val="single" w:sz="4" w:space="0" w:color="000000"/>
            </w:tcBorders>
            <w:vAlign w:val="center"/>
            <w:hideMark/>
          </w:tcPr>
          <w:p w14:paraId="17B4B163" w14:textId="77777777" w:rsidR="008D12A9" w:rsidRPr="00572D71" w:rsidRDefault="008D12A9" w:rsidP="008D546D">
            <w:pPr>
              <w:pStyle w:val="Prrafodelista"/>
              <w:spacing w:after="0" w:line="240" w:lineRule="auto"/>
              <w:ind w:left="0"/>
              <w:jc w:val="center"/>
              <w:rPr>
                <w:rFonts w:ascii="Noto Sans" w:hAnsi="Noto Sans" w:cs="Noto Sans"/>
              </w:rPr>
            </w:pPr>
            <w:r w:rsidRPr="00572D71">
              <w:rPr>
                <w:rFonts w:ascii="Noto Sans" w:hAnsi="Noto Sans" w:cs="Noto Sans"/>
              </w:rPr>
              <w:t>CAJA REDILAS</w:t>
            </w:r>
          </w:p>
        </w:tc>
        <w:tc>
          <w:tcPr>
            <w:tcW w:w="1723" w:type="dxa"/>
            <w:vMerge/>
            <w:tcBorders>
              <w:top w:val="single" w:sz="4" w:space="0" w:color="595959"/>
              <w:left w:val="single" w:sz="4" w:space="0" w:color="000000"/>
              <w:bottom w:val="single" w:sz="4" w:space="0" w:color="000000"/>
              <w:right w:val="single" w:sz="4" w:space="0" w:color="000000"/>
            </w:tcBorders>
            <w:vAlign w:val="center"/>
            <w:hideMark/>
          </w:tcPr>
          <w:p w14:paraId="0A05E1C2" w14:textId="77777777" w:rsidR="008D12A9" w:rsidRPr="00572D71" w:rsidRDefault="008D12A9" w:rsidP="008D546D">
            <w:pPr>
              <w:rPr>
                <w:rFonts w:ascii="Noto Sans" w:eastAsia="Aptos" w:hAnsi="Noto Sans" w:cs="Noto Sans"/>
                <w:sz w:val="20"/>
                <w:szCs w:val="20"/>
                <w:lang w:val="es-MX" w:eastAsia="es-MX"/>
              </w:rPr>
            </w:pPr>
          </w:p>
        </w:tc>
        <w:tc>
          <w:tcPr>
            <w:tcW w:w="2491" w:type="dxa"/>
            <w:gridSpan w:val="2"/>
            <w:tcBorders>
              <w:top w:val="single" w:sz="4" w:space="0" w:color="595959"/>
              <w:left w:val="single" w:sz="4" w:space="0" w:color="000000"/>
              <w:bottom w:val="single" w:sz="4" w:space="0" w:color="000000"/>
              <w:right w:val="single" w:sz="4" w:space="0" w:color="000000"/>
            </w:tcBorders>
            <w:vAlign w:val="center"/>
          </w:tcPr>
          <w:p w14:paraId="1EB28B32" w14:textId="77777777"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4</w:t>
            </w:r>
          </w:p>
        </w:tc>
      </w:tr>
      <w:tr w:rsidR="008D12A9" w:rsidRPr="00572D71" w14:paraId="145DEE7E" w14:textId="77777777" w:rsidTr="008D546D">
        <w:trPr>
          <w:trHeight w:val="326"/>
        </w:trPr>
        <w:tc>
          <w:tcPr>
            <w:tcW w:w="5880" w:type="dxa"/>
            <w:gridSpan w:val="5"/>
            <w:tcBorders>
              <w:top w:val="single" w:sz="4" w:space="0" w:color="595959"/>
              <w:left w:val="single" w:sz="4" w:space="0" w:color="000000"/>
              <w:bottom w:val="single" w:sz="4" w:space="0" w:color="000000"/>
              <w:right w:val="single" w:sz="4" w:space="0" w:color="000000"/>
            </w:tcBorders>
            <w:vAlign w:val="center"/>
            <w:hideMark/>
          </w:tcPr>
          <w:p w14:paraId="14F9026E"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2491" w:type="dxa"/>
            <w:gridSpan w:val="2"/>
            <w:tcBorders>
              <w:top w:val="single" w:sz="4" w:space="0" w:color="595959"/>
              <w:left w:val="single" w:sz="4" w:space="0" w:color="000000"/>
              <w:bottom w:val="single" w:sz="4" w:space="0" w:color="000000"/>
              <w:right w:val="single" w:sz="4" w:space="0" w:color="000000"/>
            </w:tcBorders>
            <w:vAlign w:val="center"/>
          </w:tcPr>
          <w:p w14:paraId="2FDEE0AC" w14:textId="77777777" w:rsidR="008D12A9" w:rsidRPr="00572D71" w:rsidRDefault="008D12A9" w:rsidP="008D546D">
            <w:pPr>
              <w:pStyle w:val="Prrafodelista"/>
              <w:spacing w:after="0" w:line="240" w:lineRule="auto"/>
              <w:ind w:left="0"/>
              <w:jc w:val="center"/>
              <w:rPr>
                <w:rFonts w:ascii="Noto Sans" w:hAnsi="Noto Sans" w:cs="Noto Sans"/>
                <w:b/>
                <w:lang w:val="en-US"/>
              </w:rPr>
            </w:pPr>
            <w:r>
              <w:rPr>
                <w:rFonts w:ascii="Noto Sans" w:hAnsi="Noto Sans" w:cs="Noto Sans"/>
                <w:b/>
                <w:lang w:val="en-US"/>
              </w:rPr>
              <w:t>78</w:t>
            </w:r>
          </w:p>
        </w:tc>
      </w:tr>
      <w:tr w:rsidR="008D12A9" w:rsidRPr="00572D71" w14:paraId="2B3D6C01" w14:textId="77777777" w:rsidTr="008D546D">
        <w:trPr>
          <w:trHeight w:val="644"/>
        </w:trPr>
        <w:tc>
          <w:tcPr>
            <w:tcW w:w="1449" w:type="dxa"/>
            <w:gridSpan w:val="2"/>
            <w:tcBorders>
              <w:top w:val="single" w:sz="4" w:space="0" w:color="595959"/>
              <w:left w:val="single" w:sz="4" w:space="0" w:color="595959"/>
              <w:bottom w:val="single" w:sz="4" w:space="0" w:color="595959"/>
              <w:right w:val="single" w:sz="4" w:space="0" w:color="595959"/>
            </w:tcBorders>
            <w:shd w:val="clear" w:color="auto" w:fill="A6A6A6"/>
            <w:hideMark/>
          </w:tcPr>
          <w:p w14:paraId="7293209A"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PARTIDA</w:t>
            </w:r>
          </w:p>
        </w:tc>
        <w:tc>
          <w:tcPr>
            <w:tcW w:w="2708" w:type="dxa"/>
            <w:gridSpan w:val="2"/>
            <w:tcBorders>
              <w:top w:val="single" w:sz="4" w:space="0" w:color="595959"/>
              <w:left w:val="single" w:sz="4" w:space="0" w:color="595959"/>
              <w:bottom w:val="single" w:sz="4" w:space="0" w:color="595959"/>
              <w:right w:val="single" w:sz="4" w:space="0" w:color="595959"/>
            </w:tcBorders>
            <w:shd w:val="clear" w:color="auto" w:fill="A6A6A6"/>
            <w:hideMark/>
          </w:tcPr>
          <w:p w14:paraId="1156A311"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1723" w:type="dxa"/>
            <w:tcBorders>
              <w:top w:val="single" w:sz="4" w:space="0" w:color="595959"/>
              <w:left w:val="single" w:sz="4" w:space="0" w:color="595959"/>
              <w:bottom w:val="single" w:sz="4" w:space="0" w:color="595959"/>
              <w:right w:val="single" w:sz="4" w:space="0" w:color="595959"/>
            </w:tcBorders>
            <w:shd w:val="clear" w:color="auto" w:fill="A6A6A6"/>
          </w:tcPr>
          <w:p w14:paraId="43BA850A"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2491" w:type="dxa"/>
            <w:gridSpan w:val="2"/>
            <w:tcBorders>
              <w:top w:val="single" w:sz="4" w:space="0" w:color="595959"/>
              <w:left w:val="single" w:sz="4" w:space="0" w:color="595959"/>
              <w:bottom w:val="single" w:sz="4" w:space="0" w:color="595959"/>
              <w:right w:val="single" w:sz="4" w:space="0" w:color="595959"/>
            </w:tcBorders>
            <w:shd w:val="clear" w:color="auto" w:fill="A6A6A6"/>
            <w:hideMark/>
          </w:tcPr>
          <w:p w14:paraId="658E9D82"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 xml:space="preserve">CANTIDAD </w:t>
            </w:r>
          </w:p>
        </w:tc>
      </w:tr>
      <w:tr w:rsidR="008D12A9" w:rsidRPr="00572D71" w14:paraId="3A4DE4E3" w14:textId="77777777" w:rsidTr="008D546D">
        <w:trPr>
          <w:trHeight w:val="418"/>
        </w:trPr>
        <w:tc>
          <w:tcPr>
            <w:tcW w:w="8371" w:type="dxa"/>
            <w:gridSpan w:val="7"/>
            <w:tcBorders>
              <w:top w:val="single" w:sz="4" w:space="0" w:color="595959"/>
              <w:left w:val="single" w:sz="4" w:space="0" w:color="595959"/>
              <w:bottom w:val="single" w:sz="4" w:space="0" w:color="595959"/>
              <w:right w:val="single" w:sz="4" w:space="0" w:color="595959"/>
            </w:tcBorders>
            <w:shd w:val="clear" w:color="auto" w:fill="FFFFFF"/>
          </w:tcPr>
          <w:p w14:paraId="6E652BCA" w14:textId="540268C6" w:rsidR="008D12A9" w:rsidRPr="00572D71" w:rsidRDefault="00753ECE" w:rsidP="008D546D">
            <w:pPr>
              <w:pStyle w:val="Prrafodelista"/>
              <w:spacing w:after="0" w:line="240" w:lineRule="auto"/>
              <w:ind w:left="0"/>
              <w:jc w:val="center"/>
              <w:rPr>
                <w:rFonts w:ascii="Noto Sans" w:hAnsi="Noto Sans" w:cs="Noto Sans"/>
                <w:b/>
              </w:rPr>
            </w:pPr>
            <w:r>
              <w:rPr>
                <w:rFonts w:ascii="Noto Sans" w:hAnsi="Noto Sans" w:cs="Noto Sans"/>
                <w:b/>
              </w:rPr>
              <w:t xml:space="preserve">CAMIÓN </w:t>
            </w:r>
            <w:r w:rsidR="008D12A9">
              <w:rPr>
                <w:rFonts w:ascii="Noto Sans" w:hAnsi="Noto Sans" w:cs="Noto Sans"/>
                <w:b/>
              </w:rPr>
              <w:t>8 TONELADAS (CARGA ÚTIL)</w:t>
            </w:r>
          </w:p>
        </w:tc>
      </w:tr>
      <w:tr w:rsidR="008D12A9" w:rsidRPr="00572D71" w14:paraId="27849EDE" w14:textId="77777777" w:rsidTr="008D546D">
        <w:trPr>
          <w:trHeight w:val="422"/>
        </w:trPr>
        <w:tc>
          <w:tcPr>
            <w:tcW w:w="1449" w:type="dxa"/>
            <w:gridSpan w:val="2"/>
            <w:vMerge w:val="restart"/>
            <w:tcBorders>
              <w:top w:val="single" w:sz="4" w:space="0" w:color="595959"/>
              <w:left w:val="single" w:sz="4" w:space="0" w:color="000000"/>
              <w:bottom w:val="single" w:sz="4" w:space="0" w:color="000000"/>
              <w:right w:val="single" w:sz="4" w:space="0" w:color="000000"/>
            </w:tcBorders>
            <w:vAlign w:val="center"/>
            <w:hideMark/>
          </w:tcPr>
          <w:p w14:paraId="59529FB8" w14:textId="77777777" w:rsidR="008D12A9" w:rsidRPr="002B3F77" w:rsidRDefault="008D12A9" w:rsidP="008D546D">
            <w:pPr>
              <w:pStyle w:val="Prrafodelista"/>
              <w:spacing w:after="0" w:line="240" w:lineRule="auto"/>
              <w:ind w:left="0"/>
              <w:jc w:val="center"/>
              <w:rPr>
                <w:rFonts w:ascii="Noto Sans" w:hAnsi="Noto Sans" w:cs="Noto Sans"/>
              </w:rPr>
            </w:pPr>
            <w:r>
              <w:rPr>
                <w:rFonts w:ascii="Noto Sans" w:hAnsi="Noto Sans" w:cs="Noto Sans"/>
              </w:rPr>
              <w:t>5</w:t>
            </w:r>
          </w:p>
        </w:tc>
        <w:tc>
          <w:tcPr>
            <w:tcW w:w="2708" w:type="dxa"/>
            <w:gridSpan w:val="2"/>
            <w:tcBorders>
              <w:top w:val="single" w:sz="4" w:space="0" w:color="595959"/>
              <w:left w:val="single" w:sz="4" w:space="0" w:color="000000"/>
              <w:bottom w:val="single" w:sz="4" w:space="0" w:color="000000"/>
              <w:right w:val="single" w:sz="4" w:space="0" w:color="000000"/>
            </w:tcBorders>
            <w:vAlign w:val="center"/>
            <w:hideMark/>
          </w:tcPr>
          <w:p w14:paraId="51C64C14" w14:textId="77777777" w:rsidR="008D12A9" w:rsidRPr="00572D71" w:rsidRDefault="008D12A9" w:rsidP="008D546D">
            <w:pPr>
              <w:pStyle w:val="Prrafodelista"/>
              <w:spacing w:after="0" w:line="240" w:lineRule="auto"/>
              <w:ind w:left="0"/>
              <w:jc w:val="center"/>
              <w:rPr>
                <w:rFonts w:ascii="Noto Sans" w:hAnsi="Noto Sans" w:cs="Noto Sans"/>
              </w:rPr>
            </w:pPr>
            <w:r w:rsidRPr="00572D71">
              <w:rPr>
                <w:rFonts w:ascii="Noto Sans" w:hAnsi="Noto Sans" w:cs="Noto Sans"/>
              </w:rPr>
              <w:t>CAJA SECA</w:t>
            </w:r>
          </w:p>
        </w:tc>
        <w:tc>
          <w:tcPr>
            <w:tcW w:w="1723" w:type="dxa"/>
            <w:vMerge w:val="restart"/>
            <w:tcBorders>
              <w:top w:val="single" w:sz="4" w:space="0" w:color="595959"/>
              <w:left w:val="single" w:sz="4" w:space="0" w:color="000000"/>
              <w:bottom w:val="single" w:sz="4" w:space="0" w:color="000000"/>
              <w:right w:val="single" w:sz="4" w:space="0" w:color="000000"/>
            </w:tcBorders>
            <w:vAlign w:val="center"/>
            <w:hideMark/>
          </w:tcPr>
          <w:p w14:paraId="3F618D3B" w14:textId="2B46DFBA"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2026</w:t>
            </w:r>
            <w:r w:rsidRPr="00572D71">
              <w:rPr>
                <w:rFonts w:ascii="Noto Sans" w:hAnsi="Noto Sans" w:cs="Noto Sans"/>
              </w:rPr>
              <w:t xml:space="preserve"> o superiores</w:t>
            </w:r>
          </w:p>
        </w:tc>
        <w:tc>
          <w:tcPr>
            <w:tcW w:w="2491" w:type="dxa"/>
            <w:gridSpan w:val="2"/>
            <w:tcBorders>
              <w:top w:val="single" w:sz="4" w:space="0" w:color="595959"/>
              <w:left w:val="single" w:sz="4" w:space="0" w:color="000000"/>
              <w:bottom w:val="single" w:sz="4" w:space="0" w:color="000000"/>
              <w:right w:val="single" w:sz="4" w:space="0" w:color="000000"/>
            </w:tcBorders>
            <w:vAlign w:val="center"/>
          </w:tcPr>
          <w:p w14:paraId="1C73F4D7" w14:textId="77777777"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11</w:t>
            </w:r>
          </w:p>
        </w:tc>
      </w:tr>
      <w:tr w:rsidR="008D12A9" w:rsidRPr="00572D71" w14:paraId="6A499EDC" w14:textId="77777777" w:rsidTr="008D546D">
        <w:trPr>
          <w:trHeight w:val="422"/>
        </w:trPr>
        <w:tc>
          <w:tcPr>
            <w:tcW w:w="1449" w:type="dxa"/>
            <w:gridSpan w:val="2"/>
            <w:vMerge/>
            <w:tcBorders>
              <w:top w:val="single" w:sz="4" w:space="0" w:color="595959"/>
              <w:left w:val="single" w:sz="4" w:space="0" w:color="000000"/>
              <w:bottom w:val="single" w:sz="4" w:space="0" w:color="000000"/>
              <w:right w:val="single" w:sz="4" w:space="0" w:color="000000"/>
            </w:tcBorders>
            <w:vAlign w:val="center"/>
            <w:hideMark/>
          </w:tcPr>
          <w:p w14:paraId="25CF7E6C" w14:textId="77777777" w:rsidR="008D12A9" w:rsidRPr="002B3F77" w:rsidRDefault="008D12A9" w:rsidP="008D546D">
            <w:pPr>
              <w:rPr>
                <w:rFonts w:ascii="Noto Sans" w:eastAsia="Aptos" w:hAnsi="Noto Sans" w:cs="Noto Sans"/>
                <w:sz w:val="22"/>
                <w:szCs w:val="22"/>
                <w:lang w:val="es-MX" w:eastAsia="es-MX"/>
              </w:rPr>
            </w:pPr>
          </w:p>
        </w:tc>
        <w:tc>
          <w:tcPr>
            <w:tcW w:w="2708" w:type="dxa"/>
            <w:gridSpan w:val="2"/>
            <w:tcBorders>
              <w:top w:val="single" w:sz="4" w:space="0" w:color="595959"/>
              <w:left w:val="single" w:sz="4" w:space="0" w:color="000000"/>
              <w:bottom w:val="single" w:sz="4" w:space="0" w:color="000000"/>
              <w:right w:val="single" w:sz="4" w:space="0" w:color="000000"/>
            </w:tcBorders>
            <w:vAlign w:val="center"/>
            <w:hideMark/>
          </w:tcPr>
          <w:p w14:paraId="2431AB8F" w14:textId="77777777" w:rsidR="008D12A9" w:rsidRPr="00572D71" w:rsidRDefault="008D12A9" w:rsidP="008D546D">
            <w:pPr>
              <w:pStyle w:val="Prrafodelista"/>
              <w:spacing w:after="0" w:line="240" w:lineRule="auto"/>
              <w:ind w:left="0"/>
              <w:jc w:val="center"/>
              <w:rPr>
                <w:rFonts w:ascii="Noto Sans" w:hAnsi="Noto Sans" w:cs="Noto Sans"/>
              </w:rPr>
            </w:pPr>
            <w:r w:rsidRPr="00572D71">
              <w:rPr>
                <w:rFonts w:ascii="Noto Sans" w:hAnsi="Noto Sans" w:cs="Noto Sans"/>
              </w:rPr>
              <w:t>CAJA SANITARIA</w:t>
            </w:r>
          </w:p>
        </w:tc>
        <w:tc>
          <w:tcPr>
            <w:tcW w:w="1723" w:type="dxa"/>
            <w:vMerge/>
            <w:tcBorders>
              <w:top w:val="single" w:sz="4" w:space="0" w:color="595959"/>
              <w:left w:val="single" w:sz="4" w:space="0" w:color="000000"/>
              <w:bottom w:val="single" w:sz="4" w:space="0" w:color="000000"/>
              <w:right w:val="single" w:sz="4" w:space="0" w:color="000000"/>
            </w:tcBorders>
            <w:vAlign w:val="center"/>
            <w:hideMark/>
          </w:tcPr>
          <w:p w14:paraId="208F5AE0" w14:textId="77777777" w:rsidR="008D12A9" w:rsidRPr="00572D71" w:rsidRDefault="008D12A9" w:rsidP="008D546D">
            <w:pPr>
              <w:rPr>
                <w:rFonts w:ascii="Noto Sans" w:eastAsia="Aptos" w:hAnsi="Noto Sans" w:cs="Noto Sans"/>
                <w:sz w:val="20"/>
                <w:szCs w:val="20"/>
                <w:lang w:val="es-MX" w:eastAsia="es-MX"/>
              </w:rPr>
            </w:pPr>
          </w:p>
        </w:tc>
        <w:tc>
          <w:tcPr>
            <w:tcW w:w="2491" w:type="dxa"/>
            <w:gridSpan w:val="2"/>
            <w:tcBorders>
              <w:top w:val="single" w:sz="4" w:space="0" w:color="595959"/>
              <w:left w:val="single" w:sz="4" w:space="0" w:color="000000"/>
              <w:bottom w:val="single" w:sz="4" w:space="0" w:color="000000"/>
              <w:right w:val="single" w:sz="4" w:space="0" w:color="000000"/>
            </w:tcBorders>
            <w:vAlign w:val="center"/>
          </w:tcPr>
          <w:p w14:paraId="369E199E" w14:textId="77777777"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2</w:t>
            </w:r>
          </w:p>
        </w:tc>
      </w:tr>
      <w:tr w:rsidR="008D12A9" w:rsidRPr="00572D71" w14:paraId="66B26B13" w14:textId="77777777" w:rsidTr="008D546D">
        <w:trPr>
          <w:trHeight w:val="422"/>
        </w:trPr>
        <w:tc>
          <w:tcPr>
            <w:tcW w:w="1449" w:type="dxa"/>
            <w:gridSpan w:val="2"/>
            <w:vMerge/>
            <w:tcBorders>
              <w:top w:val="single" w:sz="4" w:space="0" w:color="595959"/>
              <w:left w:val="single" w:sz="4" w:space="0" w:color="000000"/>
              <w:bottom w:val="single" w:sz="4" w:space="0" w:color="000000"/>
              <w:right w:val="single" w:sz="4" w:space="0" w:color="000000"/>
            </w:tcBorders>
            <w:vAlign w:val="center"/>
            <w:hideMark/>
          </w:tcPr>
          <w:p w14:paraId="25603D4F" w14:textId="77777777" w:rsidR="008D12A9" w:rsidRPr="002B3F77" w:rsidRDefault="008D12A9" w:rsidP="008D546D">
            <w:pPr>
              <w:rPr>
                <w:rFonts w:ascii="Noto Sans" w:eastAsia="Aptos" w:hAnsi="Noto Sans" w:cs="Noto Sans"/>
                <w:sz w:val="22"/>
                <w:szCs w:val="22"/>
                <w:lang w:val="es-MX" w:eastAsia="es-MX"/>
              </w:rPr>
            </w:pPr>
          </w:p>
        </w:tc>
        <w:tc>
          <w:tcPr>
            <w:tcW w:w="2708" w:type="dxa"/>
            <w:gridSpan w:val="2"/>
            <w:tcBorders>
              <w:top w:val="single" w:sz="4" w:space="0" w:color="595959"/>
              <w:left w:val="single" w:sz="4" w:space="0" w:color="000000"/>
              <w:bottom w:val="single" w:sz="4" w:space="0" w:color="000000"/>
              <w:right w:val="single" w:sz="4" w:space="0" w:color="000000"/>
            </w:tcBorders>
            <w:vAlign w:val="center"/>
            <w:hideMark/>
          </w:tcPr>
          <w:p w14:paraId="781CBBF0" w14:textId="77777777" w:rsidR="008D12A9" w:rsidRPr="00572D71" w:rsidRDefault="008D12A9" w:rsidP="008D546D">
            <w:pPr>
              <w:pStyle w:val="Prrafodelista"/>
              <w:spacing w:after="0" w:line="240" w:lineRule="auto"/>
              <w:ind w:left="0"/>
              <w:jc w:val="center"/>
              <w:rPr>
                <w:rFonts w:ascii="Noto Sans" w:hAnsi="Noto Sans" w:cs="Noto Sans"/>
              </w:rPr>
            </w:pPr>
            <w:r w:rsidRPr="00572D71">
              <w:rPr>
                <w:rFonts w:ascii="Noto Sans" w:hAnsi="Noto Sans" w:cs="Noto Sans"/>
              </w:rPr>
              <w:t xml:space="preserve">CAJA REFRIGERADA </w:t>
            </w:r>
          </w:p>
        </w:tc>
        <w:tc>
          <w:tcPr>
            <w:tcW w:w="1723" w:type="dxa"/>
            <w:vMerge/>
            <w:tcBorders>
              <w:top w:val="single" w:sz="4" w:space="0" w:color="595959"/>
              <w:left w:val="single" w:sz="4" w:space="0" w:color="000000"/>
              <w:bottom w:val="single" w:sz="4" w:space="0" w:color="000000"/>
              <w:right w:val="single" w:sz="4" w:space="0" w:color="000000"/>
            </w:tcBorders>
            <w:vAlign w:val="center"/>
            <w:hideMark/>
          </w:tcPr>
          <w:p w14:paraId="0162E7E4" w14:textId="77777777" w:rsidR="008D12A9" w:rsidRPr="00572D71" w:rsidRDefault="008D12A9" w:rsidP="008D546D">
            <w:pPr>
              <w:rPr>
                <w:rFonts w:ascii="Noto Sans" w:eastAsia="Aptos" w:hAnsi="Noto Sans" w:cs="Noto Sans"/>
                <w:sz w:val="20"/>
                <w:szCs w:val="20"/>
                <w:lang w:val="es-MX" w:eastAsia="es-MX"/>
              </w:rPr>
            </w:pPr>
          </w:p>
        </w:tc>
        <w:tc>
          <w:tcPr>
            <w:tcW w:w="2491" w:type="dxa"/>
            <w:gridSpan w:val="2"/>
            <w:tcBorders>
              <w:top w:val="single" w:sz="4" w:space="0" w:color="595959"/>
              <w:left w:val="single" w:sz="4" w:space="0" w:color="000000"/>
              <w:bottom w:val="single" w:sz="4" w:space="0" w:color="000000"/>
              <w:right w:val="single" w:sz="4" w:space="0" w:color="000000"/>
            </w:tcBorders>
            <w:vAlign w:val="center"/>
          </w:tcPr>
          <w:p w14:paraId="4A66D97D" w14:textId="77777777"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1</w:t>
            </w:r>
          </w:p>
        </w:tc>
      </w:tr>
      <w:tr w:rsidR="008D12A9" w:rsidRPr="00572D71" w14:paraId="0094E9B0" w14:textId="77777777" w:rsidTr="008D546D">
        <w:trPr>
          <w:trHeight w:val="422"/>
        </w:trPr>
        <w:tc>
          <w:tcPr>
            <w:tcW w:w="1449" w:type="dxa"/>
            <w:gridSpan w:val="2"/>
            <w:tcBorders>
              <w:top w:val="single" w:sz="4" w:space="0" w:color="595959"/>
              <w:left w:val="single" w:sz="4" w:space="0" w:color="000000"/>
              <w:bottom w:val="single" w:sz="4" w:space="0" w:color="000000"/>
              <w:right w:val="single" w:sz="4" w:space="0" w:color="000000"/>
            </w:tcBorders>
            <w:vAlign w:val="center"/>
          </w:tcPr>
          <w:p w14:paraId="65C294F6" w14:textId="77777777" w:rsidR="008D12A9" w:rsidRPr="002B3F77" w:rsidRDefault="008D12A9" w:rsidP="008D546D">
            <w:pPr>
              <w:rPr>
                <w:rFonts w:ascii="Noto Sans" w:eastAsia="Aptos" w:hAnsi="Noto Sans" w:cs="Noto Sans"/>
                <w:sz w:val="22"/>
                <w:szCs w:val="22"/>
                <w:lang w:val="es-MX" w:eastAsia="es-MX"/>
              </w:rPr>
            </w:pPr>
          </w:p>
        </w:tc>
        <w:tc>
          <w:tcPr>
            <w:tcW w:w="2708" w:type="dxa"/>
            <w:gridSpan w:val="2"/>
            <w:tcBorders>
              <w:top w:val="single" w:sz="4" w:space="0" w:color="595959"/>
              <w:left w:val="single" w:sz="4" w:space="0" w:color="000000"/>
              <w:bottom w:val="single" w:sz="4" w:space="0" w:color="000000"/>
              <w:right w:val="single" w:sz="4" w:space="0" w:color="000000"/>
            </w:tcBorders>
            <w:vAlign w:val="center"/>
          </w:tcPr>
          <w:p w14:paraId="74D99222" w14:textId="77777777" w:rsidR="008D12A9" w:rsidRPr="00572D71" w:rsidRDefault="008D12A9" w:rsidP="008D546D">
            <w:pPr>
              <w:pStyle w:val="Prrafodelista"/>
              <w:spacing w:after="0" w:line="240" w:lineRule="auto"/>
              <w:ind w:left="0"/>
              <w:jc w:val="center"/>
              <w:rPr>
                <w:rFonts w:ascii="Noto Sans" w:hAnsi="Noto Sans" w:cs="Noto Sans"/>
              </w:rPr>
            </w:pPr>
            <w:r w:rsidRPr="00572D71">
              <w:rPr>
                <w:rFonts w:ascii="Noto Sans" w:hAnsi="Noto Sans" w:cs="Noto Sans"/>
              </w:rPr>
              <w:t>TIPO CISTERNA</w:t>
            </w:r>
          </w:p>
        </w:tc>
        <w:tc>
          <w:tcPr>
            <w:tcW w:w="1723" w:type="dxa"/>
            <w:tcBorders>
              <w:top w:val="single" w:sz="4" w:space="0" w:color="595959"/>
              <w:left w:val="single" w:sz="4" w:space="0" w:color="000000"/>
              <w:bottom w:val="single" w:sz="4" w:space="0" w:color="000000"/>
              <w:right w:val="single" w:sz="4" w:space="0" w:color="000000"/>
            </w:tcBorders>
            <w:vAlign w:val="center"/>
          </w:tcPr>
          <w:p w14:paraId="59C80A5A" w14:textId="77777777" w:rsidR="008D12A9" w:rsidRPr="00572D71" w:rsidRDefault="008D12A9" w:rsidP="008D546D">
            <w:pPr>
              <w:rPr>
                <w:rFonts w:ascii="Noto Sans" w:eastAsia="Aptos" w:hAnsi="Noto Sans" w:cs="Noto Sans"/>
                <w:sz w:val="20"/>
                <w:szCs w:val="20"/>
                <w:lang w:val="es-MX" w:eastAsia="es-MX"/>
              </w:rPr>
            </w:pPr>
          </w:p>
        </w:tc>
        <w:tc>
          <w:tcPr>
            <w:tcW w:w="2491" w:type="dxa"/>
            <w:gridSpan w:val="2"/>
            <w:tcBorders>
              <w:top w:val="single" w:sz="4" w:space="0" w:color="595959"/>
              <w:left w:val="single" w:sz="4" w:space="0" w:color="000000"/>
              <w:bottom w:val="single" w:sz="4" w:space="0" w:color="000000"/>
              <w:right w:val="single" w:sz="4" w:space="0" w:color="000000"/>
            </w:tcBorders>
            <w:vAlign w:val="center"/>
          </w:tcPr>
          <w:p w14:paraId="6A41FD07" w14:textId="77777777"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6</w:t>
            </w:r>
          </w:p>
        </w:tc>
      </w:tr>
      <w:tr w:rsidR="008D12A9" w:rsidRPr="00572D71" w14:paraId="2681DB3A" w14:textId="77777777" w:rsidTr="008D546D">
        <w:trPr>
          <w:trHeight w:val="326"/>
        </w:trPr>
        <w:tc>
          <w:tcPr>
            <w:tcW w:w="5880" w:type="dxa"/>
            <w:gridSpan w:val="5"/>
            <w:tcBorders>
              <w:top w:val="single" w:sz="4" w:space="0" w:color="595959"/>
              <w:left w:val="single" w:sz="4" w:space="0" w:color="000000"/>
              <w:bottom w:val="single" w:sz="4" w:space="0" w:color="000000"/>
              <w:right w:val="single" w:sz="4" w:space="0" w:color="000000"/>
            </w:tcBorders>
            <w:vAlign w:val="center"/>
            <w:hideMark/>
          </w:tcPr>
          <w:p w14:paraId="6BD5A6E1"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2491" w:type="dxa"/>
            <w:gridSpan w:val="2"/>
            <w:tcBorders>
              <w:top w:val="single" w:sz="4" w:space="0" w:color="595959"/>
              <w:left w:val="single" w:sz="4" w:space="0" w:color="000000"/>
              <w:bottom w:val="single" w:sz="4" w:space="0" w:color="000000"/>
              <w:right w:val="single" w:sz="4" w:space="0" w:color="000000"/>
            </w:tcBorders>
            <w:vAlign w:val="center"/>
          </w:tcPr>
          <w:p w14:paraId="7E6FEA71" w14:textId="77777777" w:rsidR="008D12A9" w:rsidRPr="00572D71" w:rsidRDefault="008D12A9" w:rsidP="008D546D">
            <w:pPr>
              <w:pStyle w:val="Prrafodelista"/>
              <w:spacing w:after="0" w:line="240" w:lineRule="auto"/>
              <w:ind w:left="0"/>
              <w:jc w:val="center"/>
              <w:rPr>
                <w:rFonts w:ascii="Noto Sans" w:hAnsi="Noto Sans" w:cs="Noto Sans"/>
                <w:b/>
                <w:lang w:val="en-US"/>
              </w:rPr>
            </w:pPr>
            <w:r>
              <w:rPr>
                <w:rFonts w:ascii="Noto Sans" w:hAnsi="Noto Sans" w:cs="Noto Sans"/>
                <w:b/>
                <w:lang w:val="en-US"/>
              </w:rPr>
              <w:t>20</w:t>
            </w:r>
          </w:p>
        </w:tc>
      </w:tr>
      <w:tr w:rsidR="008D12A9" w:rsidRPr="00572D71" w14:paraId="4D320B0E" w14:textId="77777777" w:rsidTr="008D546D">
        <w:trPr>
          <w:trHeight w:val="644"/>
        </w:trPr>
        <w:tc>
          <w:tcPr>
            <w:tcW w:w="1449" w:type="dxa"/>
            <w:gridSpan w:val="2"/>
            <w:tcBorders>
              <w:top w:val="single" w:sz="4" w:space="0" w:color="595959"/>
              <w:left w:val="single" w:sz="4" w:space="0" w:color="595959"/>
              <w:bottom w:val="single" w:sz="4" w:space="0" w:color="595959"/>
              <w:right w:val="single" w:sz="4" w:space="0" w:color="595959"/>
            </w:tcBorders>
            <w:shd w:val="clear" w:color="auto" w:fill="A6A6A6"/>
            <w:hideMark/>
          </w:tcPr>
          <w:p w14:paraId="5EC40261"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PARTIDA</w:t>
            </w:r>
          </w:p>
        </w:tc>
        <w:tc>
          <w:tcPr>
            <w:tcW w:w="2708" w:type="dxa"/>
            <w:gridSpan w:val="2"/>
            <w:tcBorders>
              <w:top w:val="single" w:sz="4" w:space="0" w:color="595959"/>
              <w:left w:val="single" w:sz="4" w:space="0" w:color="595959"/>
              <w:bottom w:val="single" w:sz="4" w:space="0" w:color="595959"/>
              <w:right w:val="single" w:sz="4" w:space="0" w:color="595959"/>
            </w:tcBorders>
            <w:shd w:val="clear" w:color="auto" w:fill="A6A6A6"/>
            <w:hideMark/>
          </w:tcPr>
          <w:p w14:paraId="209C39ED"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VEHÍCULO</w:t>
            </w:r>
          </w:p>
        </w:tc>
        <w:tc>
          <w:tcPr>
            <w:tcW w:w="1723" w:type="dxa"/>
            <w:tcBorders>
              <w:top w:val="single" w:sz="4" w:space="0" w:color="595959"/>
              <w:left w:val="single" w:sz="4" w:space="0" w:color="595959"/>
              <w:bottom w:val="single" w:sz="4" w:space="0" w:color="595959"/>
              <w:right w:val="single" w:sz="4" w:space="0" w:color="595959"/>
            </w:tcBorders>
            <w:shd w:val="clear" w:color="auto" w:fill="A6A6A6"/>
          </w:tcPr>
          <w:p w14:paraId="24670826"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MODELO</w:t>
            </w:r>
          </w:p>
        </w:tc>
        <w:tc>
          <w:tcPr>
            <w:tcW w:w="2491" w:type="dxa"/>
            <w:gridSpan w:val="2"/>
            <w:tcBorders>
              <w:top w:val="single" w:sz="4" w:space="0" w:color="595959"/>
              <w:left w:val="single" w:sz="4" w:space="0" w:color="595959"/>
              <w:bottom w:val="single" w:sz="4" w:space="0" w:color="595959"/>
              <w:right w:val="single" w:sz="4" w:space="0" w:color="595959"/>
            </w:tcBorders>
            <w:shd w:val="clear" w:color="auto" w:fill="A6A6A6"/>
            <w:hideMark/>
          </w:tcPr>
          <w:p w14:paraId="1FB0657C"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rPr>
              <w:t xml:space="preserve">CANTIDAD </w:t>
            </w:r>
          </w:p>
        </w:tc>
      </w:tr>
      <w:tr w:rsidR="008D12A9" w:rsidRPr="00572D71" w14:paraId="6CA02F7F" w14:textId="77777777" w:rsidTr="008D546D">
        <w:trPr>
          <w:trHeight w:val="378"/>
        </w:trPr>
        <w:tc>
          <w:tcPr>
            <w:tcW w:w="8371" w:type="dxa"/>
            <w:gridSpan w:val="7"/>
            <w:tcBorders>
              <w:top w:val="single" w:sz="4" w:space="0" w:color="595959"/>
              <w:left w:val="single" w:sz="4" w:space="0" w:color="595959"/>
              <w:bottom w:val="single" w:sz="4" w:space="0" w:color="595959"/>
              <w:right w:val="single" w:sz="4" w:space="0" w:color="595959"/>
            </w:tcBorders>
            <w:shd w:val="clear" w:color="auto" w:fill="FFFFFF"/>
          </w:tcPr>
          <w:p w14:paraId="13DEFD18" w14:textId="47F02154" w:rsidR="008D12A9" w:rsidRPr="00572D71" w:rsidRDefault="00753ECE" w:rsidP="008D546D">
            <w:pPr>
              <w:pStyle w:val="Prrafodelista"/>
              <w:spacing w:after="0" w:line="240" w:lineRule="auto"/>
              <w:ind w:left="0"/>
              <w:jc w:val="center"/>
              <w:rPr>
                <w:rFonts w:ascii="Noto Sans" w:hAnsi="Noto Sans" w:cs="Noto Sans"/>
                <w:b/>
              </w:rPr>
            </w:pPr>
            <w:r>
              <w:rPr>
                <w:rFonts w:ascii="Noto Sans" w:hAnsi="Noto Sans" w:cs="Noto Sans"/>
                <w:b/>
              </w:rPr>
              <w:t xml:space="preserve">CAMIÓN </w:t>
            </w:r>
            <w:r w:rsidR="008D12A9">
              <w:rPr>
                <w:rFonts w:ascii="Noto Sans" w:hAnsi="Noto Sans" w:cs="Noto Sans"/>
                <w:b/>
              </w:rPr>
              <w:t>12 TONELADAS (CARGA ÚTIL)</w:t>
            </w:r>
          </w:p>
        </w:tc>
      </w:tr>
      <w:tr w:rsidR="008D12A9" w:rsidRPr="00572D71" w14:paraId="76F6AFCF" w14:textId="77777777" w:rsidTr="008D546D">
        <w:trPr>
          <w:trHeight w:val="422"/>
        </w:trPr>
        <w:tc>
          <w:tcPr>
            <w:tcW w:w="1449" w:type="dxa"/>
            <w:gridSpan w:val="2"/>
            <w:tcBorders>
              <w:top w:val="single" w:sz="4" w:space="0" w:color="595959"/>
              <w:left w:val="single" w:sz="4" w:space="0" w:color="000000"/>
              <w:bottom w:val="single" w:sz="4" w:space="0" w:color="000000"/>
              <w:right w:val="single" w:sz="4" w:space="0" w:color="000000"/>
            </w:tcBorders>
            <w:vAlign w:val="center"/>
            <w:hideMark/>
          </w:tcPr>
          <w:p w14:paraId="584B1AAA" w14:textId="77777777" w:rsidR="008D12A9" w:rsidRPr="002B3F77" w:rsidRDefault="008D12A9" w:rsidP="008D546D">
            <w:pPr>
              <w:pStyle w:val="Prrafodelista"/>
              <w:spacing w:after="0" w:line="240" w:lineRule="auto"/>
              <w:ind w:left="0"/>
              <w:jc w:val="center"/>
              <w:rPr>
                <w:rFonts w:ascii="Noto Sans" w:hAnsi="Noto Sans" w:cs="Noto Sans"/>
              </w:rPr>
            </w:pPr>
            <w:r>
              <w:rPr>
                <w:rFonts w:ascii="Noto Sans" w:hAnsi="Noto Sans" w:cs="Noto Sans"/>
              </w:rPr>
              <w:t>6</w:t>
            </w:r>
          </w:p>
        </w:tc>
        <w:tc>
          <w:tcPr>
            <w:tcW w:w="2708" w:type="dxa"/>
            <w:gridSpan w:val="2"/>
            <w:tcBorders>
              <w:top w:val="single" w:sz="4" w:space="0" w:color="595959"/>
              <w:left w:val="single" w:sz="4" w:space="0" w:color="000000"/>
              <w:bottom w:val="single" w:sz="4" w:space="0" w:color="000000"/>
              <w:right w:val="single" w:sz="4" w:space="0" w:color="000000"/>
            </w:tcBorders>
            <w:vAlign w:val="center"/>
            <w:hideMark/>
          </w:tcPr>
          <w:p w14:paraId="544ACB97" w14:textId="77777777" w:rsidR="008D12A9" w:rsidRPr="00572D71" w:rsidRDefault="008D12A9" w:rsidP="008D546D">
            <w:pPr>
              <w:pStyle w:val="Prrafodelista"/>
              <w:spacing w:after="0" w:line="240" w:lineRule="auto"/>
              <w:ind w:left="0"/>
              <w:jc w:val="center"/>
              <w:rPr>
                <w:rFonts w:ascii="Noto Sans" w:hAnsi="Noto Sans" w:cs="Noto Sans"/>
              </w:rPr>
            </w:pPr>
            <w:r w:rsidRPr="00572D71">
              <w:rPr>
                <w:rFonts w:ascii="Noto Sans" w:hAnsi="Noto Sans" w:cs="Noto Sans"/>
              </w:rPr>
              <w:t>CAJA SECA</w:t>
            </w:r>
          </w:p>
        </w:tc>
        <w:tc>
          <w:tcPr>
            <w:tcW w:w="1723" w:type="dxa"/>
            <w:tcBorders>
              <w:top w:val="single" w:sz="4" w:space="0" w:color="595959"/>
              <w:left w:val="single" w:sz="4" w:space="0" w:color="000000"/>
              <w:bottom w:val="single" w:sz="4" w:space="0" w:color="000000"/>
              <w:right w:val="single" w:sz="4" w:space="0" w:color="000000"/>
            </w:tcBorders>
            <w:vAlign w:val="center"/>
            <w:hideMark/>
          </w:tcPr>
          <w:p w14:paraId="547145E8" w14:textId="32721C25"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2026</w:t>
            </w:r>
            <w:r w:rsidRPr="00572D71">
              <w:rPr>
                <w:rFonts w:ascii="Noto Sans" w:hAnsi="Noto Sans" w:cs="Noto Sans"/>
              </w:rPr>
              <w:t xml:space="preserve"> o superiores</w:t>
            </w:r>
          </w:p>
        </w:tc>
        <w:tc>
          <w:tcPr>
            <w:tcW w:w="2491" w:type="dxa"/>
            <w:gridSpan w:val="2"/>
            <w:tcBorders>
              <w:top w:val="single" w:sz="4" w:space="0" w:color="595959"/>
              <w:left w:val="single" w:sz="4" w:space="0" w:color="000000"/>
              <w:bottom w:val="single" w:sz="4" w:space="0" w:color="000000"/>
              <w:right w:val="single" w:sz="4" w:space="0" w:color="000000"/>
            </w:tcBorders>
            <w:vAlign w:val="center"/>
            <w:hideMark/>
          </w:tcPr>
          <w:p w14:paraId="1893BE42" w14:textId="77777777" w:rsidR="008D12A9" w:rsidRPr="00572D71" w:rsidRDefault="008D12A9" w:rsidP="008D546D">
            <w:pPr>
              <w:pStyle w:val="Prrafodelista"/>
              <w:spacing w:after="0" w:line="240" w:lineRule="auto"/>
              <w:ind w:left="0"/>
              <w:jc w:val="center"/>
              <w:rPr>
                <w:rFonts w:ascii="Noto Sans" w:hAnsi="Noto Sans" w:cs="Noto Sans"/>
              </w:rPr>
            </w:pPr>
            <w:r>
              <w:rPr>
                <w:rFonts w:ascii="Noto Sans" w:hAnsi="Noto Sans" w:cs="Noto Sans"/>
              </w:rPr>
              <w:t>24</w:t>
            </w:r>
          </w:p>
        </w:tc>
      </w:tr>
      <w:tr w:rsidR="008D12A9" w:rsidRPr="00572D71" w14:paraId="32A8907E" w14:textId="77777777" w:rsidTr="008D546D">
        <w:trPr>
          <w:trHeight w:val="326"/>
        </w:trPr>
        <w:tc>
          <w:tcPr>
            <w:tcW w:w="5880" w:type="dxa"/>
            <w:gridSpan w:val="5"/>
            <w:tcBorders>
              <w:top w:val="single" w:sz="4" w:space="0" w:color="595959"/>
              <w:left w:val="single" w:sz="4" w:space="0" w:color="000000"/>
              <w:bottom w:val="single" w:sz="4" w:space="0" w:color="595959"/>
              <w:right w:val="single" w:sz="4" w:space="0" w:color="000000"/>
            </w:tcBorders>
            <w:vAlign w:val="center"/>
            <w:hideMark/>
          </w:tcPr>
          <w:p w14:paraId="70C37D20" w14:textId="77777777" w:rsidR="008D12A9" w:rsidRPr="00572D71" w:rsidRDefault="008D12A9" w:rsidP="008D546D">
            <w:pPr>
              <w:pStyle w:val="Prrafodelista"/>
              <w:spacing w:after="0" w:line="240" w:lineRule="auto"/>
              <w:ind w:left="0"/>
              <w:jc w:val="center"/>
              <w:rPr>
                <w:rFonts w:ascii="Noto Sans" w:hAnsi="Noto Sans" w:cs="Noto Sans"/>
                <w:b/>
              </w:rPr>
            </w:pPr>
            <w:r w:rsidRPr="00572D71">
              <w:rPr>
                <w:rFonts w:ascii="Noto Sans" w:hAnsi="Noto Sans" w:cs="Noto Sans"/>
                <w:b/>
                <w:lang w:val="en-US"/>
              </w:rPr>
              <w:t>TOTAL</w:t>
            </w:r>
          </w:p>
        </w:tc>
        <w:tc>
          <w:tcPr>
            <w:tcW w:w="2491" w:type="dxa"/>
            <w:gridSpan w:val="2"/>
            <w:tcBorders>
              <w:top w:val="single" w:sz="4" w:space="0" w:color="595959"/>
              <w:left w:val="single" w:sz="4" w:space="0" w:color="000000"/>
              <w:bottom w:val="single" w:sz="4" w:space="0" w:color="595959"/>
              <w:right w:val="single" w:sz="4" w:space="0" w:color="000000"/>
            </w:tcBorders>
            <w:vAlign w:val="center"/>
            <w:hideMark/>
          </w:tcPr>
          <w:p w14:paraId="16A4283E" w14:textId="77777777" w:rsidR="008D12A9" w:rsidRPr="00572D71" w:rsidRDefault="008D12A9" w:rsidP="008D546D">
            <w:pPr>
              <w:pStyle w:val="Prrafodelista"/>
              <w:spacing w:after="0" w:line="240" w:lineRule="auto"/>
              <w:ind w:left="0"/>
              <w:jc w:val="center"/>
              <w:rPr>
                <w:rFonts w:ascii="Noto Sans" w:hAnsi="Noto Sans" w:cs="Noto Sans"/>
                <w:b/>
                <w:lang w:val="en-US"/>
              </w:rPr>
            </w:pPr>
            <w:r>
              <w:rPr>
                <w:rFonts w:ascii="Noto Sans" w:hAnsi="Noto Sans" w:cs="Noto Sans"/>
                <w:b/>
                <w:lang w:val="en-US"/>
              </w:rPr>
              <w:t>24</w:t>
            </w:r>
          </w:p>
        </w:tc>
      </w:tr>
      <w:tr w:rsidR="008D12A9" w14:paraId="3BE3B5FD" w14:textId="77777777" w:rsidTr="008D546D">
        <w:trPr>
          <w:trHeight w:val="326"/>
        </w:trPr>
        <w:tc>
          <w:tcPr>
            <w:tcW w:w="5880" w:type="dxa"/>
            <w:gridSpan w:val="5"/>
            <w:tcBorders>
              <w:top w:val="single" w:sz="4" w:space="0" w:color="595959"/>
              <w:left w:val="single" w:sz="4" w:space="0" w:color="000000"/>
              <w:bottom w:val="single" w:sz="4" w:space="0" w:color="000000"/>
              <w:right w:val="single" w:sz="4" w:space="0" w:color="000000"/>
            </w:tcBorders>
            <w:vAlign w:val="center"/>
          </w:tcPr>
          <w:p w14:paraId="07BBED92" w14:textId="77777777" w:rsidR="008D12A9" w:rsidRPr="00572D71" w:rsidRDefault="008D12A9" w:rsidP="008D546D">
            <w:pPr>
              <w:pStyle w:val="Prrafodelista"/>
              <w:spacing w:after="0" w:line="240" w:lineRule="auto"/>
              <w:ind w:left="0"/>
              <w:jc w:val="center"/>
              <w:rPr>
                <w:rFonts w:ascii="Noto Sans" w:hAnsi="Noto Sans" w:cs="Noto Sans"/>
                <w:b/>
                <w:lang w:val="en-US"/>
              </w:rPr>
            </w:pPr>
          </w:p>
        </w:tc>
        <w:tc>
          <w:tcPr>
            <w:tcW w:w="2491" w:type="dxa"/>
            <w:gridSpan w:val="2"/>
            <w:tcBorders>
              <w:top w:val="single" w:sz="4" w:space="0" w:color="595959"/>
              <w:left w:val="single" w:sz="4" w:space="0" w:color="000000"/>
              <w:bottom w:val="single" w:sz="4" w:space="0" w:color="000000"/>
              <w:right w:val="single" w:sz="4" w:space="0" w:color="000000"/>
            </w:tcBorders>
            <w:vAlign w:val="center"/>
          </w:tcPr>
          <w:p w14:paraId="4F95AB91" w14:textId="77777777" w:rsidR="008D12A9" w:rsidRDefault="008D12A9" w:rsidP="008D546D">
            <w:pPr>
              <w:pStyle w:val="Prrafodelista"/>
              <w:spacing w:after="0" w:line="240" w:lineRule="auto"/>
              <w:ind w:left="0"/>
              <w:jc w:val="center"/>
              <w:rPr>
                <w:rFonts w:ascii="Noto Sans" w:hAnsi="Noto Sans" w:cs="Noto Sans"/>
                <w:b/>
                <w:lang w:val="en-US"/>
              </w:rPr>
            </w:pPr>
            <w:r>
              <w:rPr>
                <w:rFonts w:ascii="Noto Sans" w:hAnsi="Noto Sans" w:cs="Noto Sans"/>
                <w:b/>
                <w:lang w:val="en-US"/>
              </w:rPr>
              <w:t>270</w:t>
            </w:r>
          </w:p>
        </w:tc>
      </w:tr>
    </w:tbl>
    <w:bookmarkEnd w:id="0"/>
    <w:p w14:paraId="29C97C5C" w14:textId="77777777" w:rsidR="008D12A9" w:rsidRDefault="008D12A9" w:rsidP="008D12A9">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 xml:space="preserve">En cada uno de los domicilios el servidor público designado como Auxiliar del Administrador del Contrato, será el responsable de la recepción de los vehículos, conforme a lo </w:t>
      </w:r>
      <w:r>
        <w:rPr>
          <w:rFonts w:ascii="Noto Sans" w:hAnsi="Noto Sans" w:cs="Noto Sans"/>
          <w:sz w:val="22"/>
          <w:szCs w:val="22"/>
        </w:rPr>
        <w:t>si</w:t>
      </w:r>
      <w:r w:rsidRPr="005012F2">
        <w:rPr>
          <w:rFonts w:ascii="Noto Sans" w:hAnsi="Noto Sans" w:cs="Noto Sans"/>
          <w:sz w:val="22"/>
          <w:szCs w:val="22"/>
        </w:rPr>
        <w:t>guiente:</w:t>
      </w:r>
    </w:p>
    <w:tbl>
      <w:tblPr>
        <w:tblW w:w="0" w:type="auto"/>
        <w:tblInd w:w="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6379"/>
      </w:tblGrid>
      <w:tr w:rsidR="008D12A9" w:rsidRPr="005012F2" w14:paraId="0FAFBCA5" w14:textId="77777777" w:rsidTr="008D546D">
        <w:trPr>
          <w:trHeight w:val="318"/>
        </w:trPr>
        <w:tc>
          <w:tcPr>
            <w:tcW w:w="1417" w:type="dxa"/>
            <w:tcBorders>
              <w:top w:val="single" w:sz="4" w:space="0" w:color="000000"/>
              <w:left w:val="single" w:sz="4" w:space="0" w:color="000000"/>
              <w:bottom w:val="single" w:sz="4" w:space="0" w:color="000000"/>
              <w:right w:val="single" w:sz="4" w:space="0" w:color="000000"/>
            </w:tcBorders>
            <w:shd w:val="clear" w:color="auto" w:fill="A6A6A6"/>
            <w:vAlign w:val="center"/>
            <w:hideMark/>
          </w:tcPr>
          <w:p w14:paraId="31B499E8" w14:textId="77777777" w:rsidR="008D12A9" w:rsidRPr="00AB3D5C" w:rsidRDefault="008D12A9" w:rsidP="008D546D">
            <w:pPr>
              <w:spacing w:before="100" w:beforeAutospacing="1" w:after="100" w:afterAutospacing="1" w:line="276" w:lineRule="auto"/>
              <w:jc w:val="center"/>
              <w:rPr>
                <w:rFonts w:ascii="Noto Sans" w:eastAsia="Times New Roman" w:hAnsi="Noto Sans" w:cs="Noto Sans"/>
                <w:sz w:val="20"/>
                <w:szCs w:val="20"/>
                <w:lang w:val="es-ES_tradnl" w:eastAsia="es-MX"/>
              </w:rPr>
            </w:pPr>
            <w:r w:rsidRPr="00AB3D5C">
              <w:rPr>
                <w:rFonts w:ascii="Noto Sans" w:hAnsi="Noto Sans" w:cs="Noto Sans"/>
                <w:b/>
                <w:sz w:val="20"/>
                <w:szCs w:val="20"/>
                <w:lang w:eastAsia="es-MX"/>
              </w:rPr>
              <w:t>LUGAR</w:t>
            </w:r>
          </w:p>
        </w:tc>
        <w:tc>
          <w:tcPr>
            <w:tcW w:w="6379" w:type="dxa"/>
            <w:tcBorders>
              <w:top w:val="single" w:sz="4" w:space="0" w:color="000000"/>
              <w:left w:val="single" w:sz="4" w:space="0" w:color="000000"/>
              <w:bottom w:val="single" w:sz="4" w:space="0" w:color="000000"/>
              <w:right w:val="single" w:sz="4" w:space="0" w:color="000000"/>
            </w:tcBorders>
            <w:shd w:val="clear" w:color="auto" w:fill="A6A6A6"/>
            <w:vAlign w:val="center"/>
            <w:hideMark/>
          </w:tcPr>
          <w:p w14:paraId="788133DE" w14:textId="77777777" w:rsidR="008D12A9" w:rsidRPr="00AB3D5C" w:rsidRDefault="008D12A9" w:rsidP="008D546D">
            <w:pPr>
              <w:spacing w:before="100" w:beforeAutospacing="1" w:after="100" w:afterAutospacing="1" w:line="276" w:lineRule="auto"/>
              <w:jc w:val="center"/>
              <w:rPr>
                <w:rFonts w:ascii="Noto Sans" w:eastAsia="Times New Roman" w:hAnsi="Noto Sans" w:cs="Noto Sans"/>
                <w:sz w:val="20"/>
                <w:szCs w:val="20"/>
                <w:lang w:val="es-ES_tradnl" w:eastAsia="es-MX"/>
              </w:rPr>
            </w:pPr>
            <w:r w:rsidRPr="00AB3D5C">
              <w:rPr>
                <w:rFonts w:ascii="Noto Sans" w:hAnsi="Noto Sans" w:cs="Noto Sans"/>
                <w:b/>
                <w:bCs/>
                <w:sz w:val="20"/>
                <w:szCs w:val="20"/>
                <w:lang w:eastAsia="es-MX"/>
              </w:rPr>
              <w:t xml:space="preserve">SERVIDOR PÚBLICO RESPONSABLE DE RECIBIR </w:t>
            </w:r>
            <w:r>
              <w:rPr>
                <w:rFonts w:ascii="Noto Sans" w:hAnsi="Noto Sans" w:cs="Noto Sans"/>
                <w:b/>
                <w:bCs/>
                <w:sz w:val="20"/>
                <w:szCs w:val="20"/>
                <w:lang w:eastAsia="es-MX"/>
              </w:rPr>
              <w:t>LOS VEHÍCULOS</w:t>
            </w:r>
          </w:p>
        </w:tc>
      </w:tr>
      <w:tr w:rsidR="008D12A9" w:rsidRPr="005012F2" w14:paraId="1B08EDB3" w14:textId="77777777" w:rsidTr="008D546D">
        <w:tc>
          <w:tcPr>
            <w:tcW w:w="1417" w:type="dxa"/>
            <w:tcBorders>
              <w:top w:val="single" w:sz="4" w:space="0" w:color="000000"/>
              <w:left w:val="single" w:sz="4" w:space="0" w:color="000000"/>
              <w:bottom w:val="single" w:sz="4" w:space="0" w:color="000000"/>
              <w:right w:val="single" w:sz="4" w:space="0" w:color="000000"/>
            </w:tcBorders>
            <w:vAlign w:val="center"/>
            <w:hideMark/>
          </w:tcPr>
          <w:p w14:paraId="63E4B61E" w14:textId="77777777" w:rsidR="008D12A9" w:rsidRPr="00AB3D5C" w:rsidRDefault="008D12A9" w:rsidP="008D546D">
            <w:pPr>
              <w:spacing w:before="100" w:beforeAutospacing="1" w:after="100" w:afterAutospacing="1" w:line="276" w:lineRule="auto"/>
              <w:jc w:val="center"/>
              <w:rPr>
                <w:rFonts w:ascii="Noto Sans" w:eastAsia="Times New Roman" w:hAnsi="Noto Sans" w:cs="Noto Sans"/>
                <w:sz w:val="20"/>
                <w:szCs w:val="20"/>
                <w:lang w:val="es-ES_tradnl" w:eastAsia="es-MX"/>
              </w:rPr>
            </w:pPr>
            <w:r w:rsidRPr="00AB3D5C">
              <w:rPr>
                <w:rFonts w:ascii="Noto Sans" w:hAnsi="Noto Sans" w:cs="Noto Sans"/>
                <w:b/>
                <w:bCs/>
                <w:sz w:val="20"/>
                <w:szCs w:val="20"/>
                <w:lang w:eastAsia="es-MX"/>
              </w:rPr>
              <w:t>OOAD</w:t>
            </w:r>
          </w:p>
        </w:tc>
        <w:tc>
          <w:tcPr>
            <w:tcW w:w="6379" w:type="dxa"/>
            <w:tcBorders>
              <w:top w:val="single" w:sz="4" w:space="0" w:color="000000"/>
              <w:left w:val="single" w:sz="4" w:space="0" w:color="000000"/>
              <w:bottom w:val="single" w:sz="4" w:space="0" w:color="000000"/>
              <w:right w:val="single" w:sz="4" w:space="0" w:color="000000"/>
            </w:tcBorders>
            <w:vAlign w:val="center"/>
            <w:hideMark/>
          </w:tcPr>
          <w:p w14:paraId="582B953B" w14:textId="77777777" w:rsidR="008D12A9" w:rsidRPr="00AB3D5C" w:rsidRDefault="008D12A9" w:rsidP="008D546D">
            <w:pPr>
              <w:spacing w:before="100" w:beforeAutospacing="1" w:after="100" w:afterAutospacing="1" w:line="276" w:lineRule="auto"/>
              <w:jc w:val="both"/>
              <w:rPr>
                <w:rFonts w:ascii="Noto Sans" w:eastAsia="Times New Roman" w:hAnsi="Noto Sans" w:cs="Noto Sans"/>
                <w:sz w:val="20"/>
                <w:szCs w:val="20"/>
                <w:lang w:val="es-ES_tradnl" w:eastAsia="es-MX"/>
              </w:rPr>
            </w:pPr>
            <w:r w:rsidRPr="00AB3D5C">
              <w:rPr>
                <w:rFonts w:ascii="Noto Sans" w:hAnsi="Noto Sans" w:cs="Noto Sans"/>
                <w:sz w:val="20"/>
                <w:szCs w:val="20"/>
                <w:lang w:eastAsia="es-MX"/>
              </w:rPr>
              <w:t>Jefe de Servicios Administrativos y/o Jefe del Departamento de Conservación y Servicios Generales.</w:t>
            </w:r>
          </w:p>
        </w:tc>
      </w:tr>
      <w:tr w:rsidR="008D12A9" w:rsidRPr="005012F2" w14:paraId="106CB12F" w14:textId="77777777" w:rsidTr="008D546D">
        <w:tc>
          <w:tcPr>
            <w:tcW w:w="1417" w:type="dxa"/>
            <w:tcBorders>
              <w:top w:val="single" w:sz="4" w:space="0" w:color="000000"/>
              <w:left w:val="single" w:sz="4" w:space="0" w:color="000000"/>
              <w:bottom w:val="single" w:sz="4" w:space="0" w:color="000000"/>
              <w:right w:val="single" w:sz="4" w:space="0" w:color="000000"/>
            </w:tcBorders>
            <w:vAlign w:val="center"/>
            <w:hideMark/>
          </w:tcPr>
          <w:p w14:paraId="4093A9C5" w14:textId="77777777" w:rsidR="008D12A9" w:rsidRPr="00AB3D5C" w:rsidRDefault="008D12A9" w:rsidP="008D546D">
            <w:pPr>
              <w:spacing w:before="100" w:beforeAutospacing="1" w:after="100" w:afterAutospacing="1" w:line="276" w:lineRule="auto"/>
              <w:jc w:val="center"/>
              <w:rPr>
                <w:rFonts w:ascii="Noto Sans" w:eastAsia="Times New Roman" w:hAnsi="Noto Sans" w:cs="Noto Sans"/>
                <w:sz w:val="20"/>
                <w:szCs w:val="20"/>
                <w:lang w:val="es-ES_tradnl" w:eastAsia="es-MX"/>
              </w:rPr>
            </w:pPr>
            <w:r w:rsidRPr="00AB3D5C">
              <w:rPr>
                <w:rFonts w:ascii="Noto Sans" w:hAnsi="Noto Sans" w:cs="Noto Sans"/>
                <w:b/>
                <w:bCs/>
                <w:sz w:val="20"/>
                <w:szCs w:val="20"/>
                <w:lang w:eastAsia="es-MX"/>
              </w:rPr>
              <w:t>UMAE</w:t>
            </w:r>
          </w:p>
        </w:tc>
        <w:tc>
          <w:tcPr>
            <w:tcW w:w="6379" w:type="dxa"/>
            <w:tcBorders>
              <w:top w:val="single" w:sz="4" w:space="0" w:color="000000"/>
              <w:left w:val="single" w:sz="4" w:space="0" w:color="000000"/>
              <w:bottom w:val="single" w:sz="4" w:space="0" w:color="000000"/>
              <w:right w:val="single" w:sz="4" w:space="0" w:color="000000"/>
            </w:tcBorders>
            <w:vAlign w:val="center"/>
            <w:hideMark/>
          </w:tcPr>
          <w:p w14:paraId="7BE4B7D0" w14:textId="77777777" w:rsidR="008D12A9" w:rsidRPr="00AB3D5C" w:rsidRDefault="008D12A9" w:rsidP="008D546D">
            <w:pPr>
              <w:spacing w:before="100" w:beforeAutospacing="1" w:after="100" w:afterAutospacing="1" w:line="276" w:lineRule="auto"/>
              <w:jc w:val="both"/>
              <w:rPr>
                <w:rFonts w:ascii="Noto Sans" w:eastAsia="Times New Roman" w:hAnsi="Noto Sans" w:cs="Noto Sans"/>
                <w:sz w:val="20"/>
                <w:szCs w:val="20"/>
                <w:lang w:val="es-ES_tradnl" w:eastAsia="es-MX"/>
              </w:rPr>
            </w:pPr>
            <w:r w:rsidRPr="00AB3D5C">
              <w:rPr>
                <w:rFonts w:ascii="Noto Sans" w:hAnsi="Noto Sans" w:cs="Noto Sans"/>
                <w:sz w:val="20"/>
                <w:szCs w:val="20"/>
                <w:lang w:eastAsia="es-MX"/>
              </w:rPr>
              <w:t>Director o Subdirector Administrativo de la UMAE</w:t>
            </w:r>
          </w:p>
        </w:tc>
      </w:tr>
      <w:tr w:rsidR="008D12A9" w:rsidRPr="005012F2" w14:paraId="551DFD65" w14:textId="77777777" w:rsidTr="008D546D">
        <w:tc>
          <w:tcPr>
            <w:tcW w:w="1417" w:type="dxa"/>
            <w:tcBorders>
              <w:top w:val="single" w:sz="4" w:space="0" w:color="000000"/>
              <w:left w:val="single" w:sz="4" w:space="0" w:color="000000"/>
              <w:bottom w:val="single" w:sz="4" w:space="0" w:color="000000"/>
              <w:right w:val="single" w:sz="4" w:space="0" w:color="000000"/>
            </w:tcBorders>
            <w:vAlign w:val="center"/>
            <w:hideMark/>
          </w:tcPr>
          <w:p w14:paraId="34D60D0D" w14:textId="77777777" w:rsidR="008D12A9" w:rsidRPr="00AB3D5C" w:rsidRDefault="008D12A9" w:rsidP="008D546D">
            <w:pPr>
              <w:spacing w:before="100" w:beforeAutospacing="1" w:after="100" w:afterAutospacing="1" w:line="276" w:lineRule="auto"/>
              <w:jc w:val="center"/>
              <w:rPr>
                <w:rFonts w:ascii="Noto Sans" w:eastAsia="Times New Roman" w:hAnsi="Noto Sans" w:cs="Noto Sans"/>
                <w:b/>
                <w:bCs/>
                <w:sz w:val="20"/>
                <w:szCs w:val="20"/>
                <w:lang w:val="es-ES_tradnl" w:eastAsia="es-MX"/>
              </w:rPr>
            </w:pPr>
            <w:r w:rsidRPr="00AB3D5C">
              <w:rPr>
                <w:rFonts w:ascii="Noto Sans" w:hAnsi="Noto Sans" w:cs="Noto Sans"/>
                <w:b/>
                <w:bCs/>
                <w:sz w:val="20"/>
                <w:szCs w:val="20"/>
                <w:lang w:eastAsia="es-MX"/>
              </w:rPr>
              <w:t>CV</w:t>
            </w:r>
          </w:p>
        </w:tc>
        <w:tc>
          <w:tcPr>
            <w:tcW w:w="6379" w:type="dxa"/>
            <w:tcBorders>
              <w:top w:val="single" w:sz="4" w:space="0" w:color="000000"/>
              <w:left w:val="single" w:sz="4" w:space="0" w:color="000000"/>
              <w:bottom w:val="single" w:sz="4" w:space="0" w:color="000000"/>
              <w:right w:val="single" w:sz="4" w:space="0" w:color="000000"/>
            </w:tcBorders>
            <w:vAlign w:val="center"/>
            <w:hideMark/>
          </w:tcPr>
          <w:p w14:paraId="12BF6F50" w14:textId="77777777" w:rsidR="008D12A9" w:rsidRPr="00AB3D5C" w:rsidRDefault="008D12A9" w:rsidP="008D546D">
            <w:pPr>
              <w:spacing w:before="100" w:beforeAutospacing="1" w:after="100" w:afterAutospacing="1" w:line="276" w:lineRule="auto"/>
              <w:jc w:val="both"/>
              <w:rPr>
                <w:rFonts w:ascii="Noto Sans" w:eastAsia="Times New Roman" w:hAnsi="Noto Sans" w:cs="Noto Sans"/>
                <w:sz w:val="20"/>
                <w:szCs w:val="20"/>
                <w:lang w:val="es-ES_tradnl" w:eastAsia="es-MX"/>
              </w:rPr>
            </w:pPr>
            <w:r w:rsidRPr="00AB3D5C">
              <w:rPr>
                <w:rFonts w:ascii="Noto Sans" w:hAnsi="Noto Sans" w:cs="Noto Sans"/>
                <w:sz w:val="20"/>
                <w:szCs w:val="20"/>
                <w:lang w:eastAsia="es-MX"/>
              </w:rPr>
              <w:t>Gerente Administrativo y/o Subgerente de Servicios Generales</w:t>
            </w:r>
          </w:p>
        </w:tc>
      </w:tr>
      <w:tr w:rsidR="008D12A9" w:rsidRPr="005012F2" w14:paraId="46D36CBE" w14:textId="77777777" w:rsidTr="008D546D">
        <w:tc>
          <w:tcPr>
            <w:tcW w:w="1417" w:type="dxa"/>
            <w:tcBorders>
              <w:top w:val="single" w:sz="4" w:space="0" w:color="000000"/>
              <w:left w:val="single" w:sz="4" w:space="0" w:color="000000"/>
              <w:bottom w:val="single" w:sz="4" w:space="0" w:color="000000"/>
              <w:right w:val="single" w:sz="4" w:space="0" w:color="000000"/>
            </w:tcBorders>
            <w:vAlign w:val="center"/>
          </w:tcPr>
          <w:p w14:paraId="7A8EE168" w14:textId="77777777" w:rsidR="008D12A9" w:rsidRPr="00AB3D5C" w:rsidRDefault="008D12A9" w:rsidP="008D546D">
            <w:pPr>
              <w:spacing w:before="100" w:beforeAutospacing="1" w:after="100" w:afterAutospacing="1" w:line="276" w:lineRule="auto"/>
              <w:jc w:val="center"/>
              <w:rPr>
                <w:rFonts w:ascii="Noto Sans" w:hAnsi="Noto Sans" w:cs="Noto Sans"/>
                <w:b/>
                <w:bCs/>
                <w:sz w:val="20"/>
                <w:szCs w:val="20"/>
                <w:lang w:eastAsia="es-MX"/>
              </w:rPr>
            </w:pPr>
            <w:r w:rsidRPr="00AB3D5C">
              <w:rPr>
                <w:rFonts w:ascii="Noto Sans" w:hAnsi="Noto Sans" w:cs="Noto Sans"/>
                <w:b/>
                <w:bCs/>
                <w:sz w:val="20"/>
                <w:szCs w:val="20"/>
                <w:lang w:eastAsia="es-MX"/>
              </w:rPr>
              <w:t>NIVEL CENTRAL</w:t>
            </w:r>
          </w:p>
        </w:tc>
        <w:tc>
          <w:tcPr>
            <w:tcW w:w="6379" w:type="dxa"/>
            <w:tcBorders>
              <w:top w:val="single" w:sz="4" w:space="0" w:color="000000"/>
              <w:left w:val="single" w:sz="4" w:space="0" w:color="000000"/>
              <w:bottom w:val="single" w:sz="4" w:space="0" w:color="000000"/>
              <w:right w:val="single" w:sz="4" w:space="0" w:color="000000"/>
            </w:tcBorders>
            <w:vAlign w:val="center"/>
          </w:tcPr>
          <w:p w14:paraId="566A4B31" w14:textId="77777777" w:rsidR="008D12A9" w:rsidRPr="00AB3D5C" w:rsidRDefault="008D12A9" w:rsidP="008D546D">
            <w:pPr>
              <w:spacing w:before="100" w:beforeAutospacing="1" w:after="100" w:afterAutospacing="1" w:line="276" w:lineRule="auto"/>
              <w:jc w:val="both"/>
              <w:rPr>
                <w:rFonts w:ascii="Noto Sans" w:hAnsi="Noto Sans" w:cs="Noto Sans"/>
                <w:sz w:val="20"/>
                <w:szCs w:val="20"/>
                <w:lang w:eastAsia="es-MX"/>
              </w:rPr>
            </w:pPr>
            <w:r w:rsidRPr="00AB3D5C">
              <w:rPr>
                <w:rFonts w:ascii="Noto Sans" w:hAnsi="Noto Sans" w:cs="Noto Sans"/>
                <w:sz w:val="20"/>
                <w:szCs w:val="20"/>
                <w:lang w:eastAsia="es-MX"/>
              </w:rPr>
              <w:t>Jefe del Área de Transportes Terrestres, Aéreos y Traslado de Pacientes</w:t>
            </w:r>
          </w:p>
        </w:tc>
      </w:tr>
    </w:tbl>
    <w:p w14:paraId="37FF9BFA" w14:textId="77777777" w:rsidR="008D12A9" w:rsidRDefault="008D12A9" w:rsidP="008D12A9">
      <w:pPr>
        <w:spacing w:before="100" w:beforeAutospacing="1" w:after="100" w:afterAutospacing="1" w:line="276" w:lineRule="auto"/>
        <w:jc w:val="both"/>
        <w:rPr>
          <w:rFonts w:ascii="Noto Sans" w:hAnsi="Noto Sans" w:cs="Noto Sans"/>
          <w:sz w:val="22"/>
          <w:szCs w:val="22"/>
        </w:rPr>
      </w:pPr>
      <w:r>
        <w:rPr>
          <w:rFonts w:ascii="Noto Sans" w:hAnsi="Noto Sans" w:cs="Noto Sans"/>
          <w:sz w:val="22"/>
          <w:szCs w:val="22"/>
        </w:rPr>
        <w:t xml:space="preserve">El Instituto a través de los </w:t>
      </w:r>
      <w:r w:rsidRPr="005012F2">
        <w:rPr>
          <w:rFonts w:ascii="Noto Sans" w:hAnsi="Noto Sans" w:cs="Noto Sans"/>
          <w:sz w:val="22"/>
          <w:szCs w:val="22"/>
        </w:rPr>
        <w:t xml:space="preserve">servidores públicos </w:t>
      </w:r>
      <w:r>
        <w:rPr>
          <w:rFonts w:ascii="Noto Sans" w:hAnsi="Noto Sans" w:cs="Noto Sans"/>
          <w:sz w:val="22"/>
          <w:szCs w:val="22"/>
        </w:rPr>
        <w:t xml:space="preserve">designados, verificarán que los vehículos cumplan con las especificaciones técnicas solicitadas en el “Anexo 1 Especificaciones Técnicas de los Vehículos”, haciendo constar dicha verificación mediante el formado denominado “Anexo 4 Acta Administrativa Circunstanciada de Entrega-Recepción de Bienes” y “Anexo 5 Lista de Verificación para la Recepción de Vehículos”, en caso </w:t>
      </w:r>
    </w:p>
    <w:p w14:paraId="640F8F53" w14:textId="77777777" w:rsidR="008D12A9" w:rsidRDefault="008D12A9" w:rsidP="008D12A9">
      <w:pPr>
        <w:spacing w:before="100" w:beforeAutospacing="1" w:after="100" w:afterAutospacing="1" w:line="276" w:lineRule="auto"/>
        <w:jc w:val="both"/>
        <w:rPr>
          <w:rFonts w:ascii="Noto Sans" w:hAnsi="Noto Sans" w:cs="Noto Sans"/>
          <w:sz w:val="22"/>
          <w:szCs w:val="22"/>
        </w:rPr>
      </w:pPr>
      <w:r>
        <w:rPr>
          <w:rFonts w:ascii="Noto Sans" w:hAnsi="Noto Sans" w:cs="Noto Sans"/>
          <w:sz w:val="22"/>
          <w:szCs w:val="22"/>
        </w:rPr>
        <w:t>contrario, procederán a elaborar el formato “Anexo 6 Acta Administrativa Circunstanciada por Rechazo de Bienes”, en la que se manifestará el estado que guardan éstos y no se recibirán los bienes.</w:t>
      </w:r>
    </w:p>
    <w:p w14:paraId="43FA4442" w14:textId="49CD5922" w:rsidR="008D12A9" w:rsidRPr="005012F2" w:rsidRDefault="008D12A9" w:rsidP="008D12A9">
      <w:pPr>
        <w:tabs>
          <w:tab w:val="left" w:pos="851"/>
        </w:tabs>
        <w:spacing w:before="100" w:beforeAutospacing="1" w:after="100" w:afterAutospacing="1" w:line="276" w:lineRule="auto"/>
        <w:jc w:val="both"/>
        <w:rPr>
          <w:rFonts w:ascii="Noto Sans" w:hAnsi="Noto Sans" w:cs="Noto Sans"/>
          <w:b/>
          <w:bCs/>
          <w:sz w:val="22"/>
          <w:szCs w:val="22"/>
          <w:u w:val="single"/>
        </w:rPr>
      </w:pPr>
      <w:r w:rsidRPr="005012F2">
        <w:rPr>
          <w:rFonts w:ascii="Noto Sans" w:hAnsi="Noto Sans" w:cs="Noto Sans"/>
          <w:b/>
          <w:bCs/>
          <w:sz w:val="22"/>
          <w:szCs w:val="22"/>
          <w:u w:val="single"/>
        </w:rPr>
        <w:t xml:space="preserve">Tipo de </w:t>
      </w:r>
      <w:r w:rsidR="00753ECE">
        <w:rPr>
          <w:rFonts w:ascii="Noto Sans" w:hAnsi="Noto Sans" w:cs="Noto Sans"/>
          <w:b/>
          <w:bCs/>
          <w:sz w:val="22"/>
          <w:szCs w:val="22"/>
          <w:u w:val="single"/>
        </w:rPr>
        <w:t>Adquisición</w:t>
      </w:r>
      <w:r w:rsidRPr="005012F2">
        <w:rPr>
          <w:rFonts w:ascii="Noto Sans" w:hAnsi="Noto Sans" w:cs="Noto Sans"/>
          <w:b/>
          <w:bCs/>
          <w:sz w:val="22"/>
          <w:szCs w:val="22"/>
          <w:u w:val="single"/>
        </w:rPr>
        <w:t xml:space="preserve"> </w:t>
      </w:r>
    </w:p>
    <w:p w14:paraId="73198166" w14:textId="175F9090" w:rsidR="008D12A9" w:rsidRDefault="008D12A9" w:rsidP="008D12A9">
      <w:pPr>
        <w:spacing w:before="100" w:beforeAutospacing="1" w:after="100" w:afterAutospacing="1" w:line="276" w:lineRule="auto"/>
        <w:jc w:val="both"/>
        <w:rPr>
          <w:rFonts w:ascii="Noto Sans" w:hAnsi="Noto Sans" w:cs="Noto Sans"/>
          <w:sz w:val="22"/>
          <w:szCs w:val="22"/>
          <w:u w:val="single"/>
        </w:rPr>
      </w:pPr>
      <w:r w:rsidRPr="005012F2">
        <w:rPr>
          <w:rFonts w:ascii="Noto Sans" w:hAnsi="Noto Sans" w:cs="Noto Sans"/>
          <w:sz w:val="22"/>
          <w:szCs w:val="22"/>
          <w:u w:val="single"/>
        </w:rPr>
        <w:t xml:space="preserve">Contrato </w:t>
      </w:r>
      <w:r w:rsidR="00753ECE">
        <w:rPr>
          <w:rFonts w:ascii="Noto Sans" w:hAnsi="Noto Sans" w:cs="Noto Sans"/>
          <w:sz w:val="22"/>
          <w:szCs w:val="22"/>
          <w:u w:val="single"/>
        </w:rPr>
        <w:t>por cantidad determinada:</w:t>
      </w:r>
    </w:p>
    <w:p w14:paraId="348615B3" w14:textId="77777777" w:rsidR="008D12A9" w:rsidRPr="00922A1B" w:rsidRDefault="008D12A9" w:rsidP="008D12A9">
      <w:pPr>
        <w:spacing w:before="100" w:beforeAutospacing="1" w:after="100" w:afterAutospacing="1" w:line="276" w:lineRule="auto"/>
        <w:jc w:val="both"/>
        <w:rPr>
          <w:rFonts w:ascii="Noto Sans" w:hAnsi="Noto Sans" w:cs="Noto Sans"/>
          <w:sz w:val="22"/>
          <w:szCs w:val="22"/>
        </w:rPr>
      </w:pPr>
      <w:r>
        <w:rPr>
          <w:rFonts w:ascii="Noto Sans" w:hAnsi="Noto Sans" w:cs="Noto Sans"/>
          <w:sz w:val="22"/>
          <w:szCs w:val="22"/>
        </w:rPr>
        <w:t>Solo serán consideradas aquellas propuestas que cubran el 100% de las cantidades requeridas, por lo que será una sola fuente de abastecimiento por partida.</w:t>
      </w:r>
    </w:p>
    <w:p w14:paraId="16FB4062" w14:textId="317AB55B" w:rsidR="008D12A9" w:rsidRPr="005012F2" w:rsidRDefault="008D12A9" w:rsidP="008D12A9">
      <w:pPr>
        <w:pStyle w:val="Prrafodelista"/>
        <w:numPr>
          <w:ilvl w:val="0"/>
          <w:numId w:val="3"/>
        </w:numPr>
        <w:tabs>
          <w:tab w:val="left" w:pos="851"/>
        </w:tabs>
        <w:spacing w:before="100" w:beforeAutospacing="1" w:after="100" w:afterAutospacing="1" w:line="276" w:lineRule="auto"/>
        <w:jc w:val="both"/>
        <w:rPr>
          <w:rFonts w:ascii="Noto Sans" w:hAnsi="Noto Sans" w:cs="Noto Sans"/>
          <w:b/>
        </w:rPr>
      </w:pPr>
      <w:r w:rsidRPr="005012F2">
        <w:rPr>
          <w:rFonts w:ascii="Noto Sans" w:hAnsi="Noto Sans" w:cs="Noto Sans"/>
          <w:b/>
        </w:rPr>
        <w:t xml:space="preserve">Criterio de evaluación de las proposiciones conforme a lo dispuesto por </w:t>
      </w:r>
      <w:r w:rsidR="00E60DF4">
        <w:rPr>
          <w:rFonts w:ascii="Noto Sans" w:hAnsi="Noto Sans" w:cs="Noto Sans"/>
          <w:b/>
        </w:rPr>
        <w:t>la LAASSP y su</w:t>
      </w:r>
      <w:r w:rsidRPr="005012F2">
        <w:rPr>
          <w:rFonts w:ascii="Noto Sans" w:hAnsi="Noto Sans" w:cs="Noto Sans"/>
          <w:b/>
        </w:rPr>
        <w:t xml:space="preserve"> RLAASSP.</w:t>
      </w:r>
    </w:p>
    <w:p w14:paraId="3FE1A699" w14:textId="77777777" w:rsidR="008D12A9" w:rsidRPr="005012F2" w:rsidRDefault="008D12A9" w:rsidP="008D12A9">
      <w:pPr>
        <w:spacing w:before="100" w:beforeAutospacing="1" w:after="100" w:afterAutospacing="1" w:line="276" w:lineRule="auto"/>
        <w:jc w:val="both"/>
        <w:rPr>
          <w:rFonts w:ascii="Noto Sans" w:hAnsi="Noto Sans" w:cs="Noto Sans"/>
          <w:sz w:val="22"/>
          <w:szCs w:val="22"/>
          <w:u w:val="single"/>
        </w:rPr>
      </w:pPr>
      <w:r w:rsidRPr="005012F2">
        <w:rPr>
          <w:rFonts w:ascii="Noto Sans" w:hAnsi="Noto Sans" w:cs="Noto Sans"/>
          <w:sz w:val="22"/>
          <w:szCs w:val="22"/>
          <w:u w:val="single"/>
        </w:rPr>
        <w:t>Criterio de Evaluación Binario</w:t>
      </w:r>
    </w:p>
    <w:p w14:paraId="4EC121DC" w14:textId="0470A9D7" w:rsidR="008D12A9" w:rsidRPr="005012F2" w:rsidRDefault="008D12A9" w:rsidP="008D12A9">
      <w:pPr>
        <w:spacing w:line="276" w:lineRule="auto"/>
        <w:jc w:val="both"/>
        <w:rPr>
          <w:rFonts w:ascii="Noto Sans" w:hAnsi="Noto Sans" w:cs="Noto Sans"/>
          <w:sz w:val="22"/>
          <w:szCs w:val="22"/>
        </w:rPr>
      </w:pPr>
      <w:r w:rsidRPr="005012F2">
        <w:rPr>
          <w:rFonts w:ascii="Noto Sans" w:hAnsi="Noto Sans" w:cs="Noto Sans"/>
          <w:sz w:val="22"/>
          <w:szCs w:val="22"/>
        </w:rPr>
        <w:t xml:space="preserve">El presente procedimiento de contratación se llevará a cabo a través del criterio de evaluación BINARIO, es decir, CUMPLE o NO CUMPLE, de conformidad con lo señalado en el artículo </w:t>
      </w:r>
      <w:r>
        <w:rPr>
          <w:rFonts w:ascii="Noto Sans" w:hAnsi="Noto Sans" w:cs="Noto Sans"/>
          <w:sz w:val="22"/>
          <w:szCs w:val="22"/>
        </w:rPr>
        <w:t>47, segundo párrafo de la</w:t>
      </w:r>
      <w:r w:rsidRPr="005012F2">
        <w:rPr>
          <w:rFonts w:ascii="Noto Sans" w:hAnsi="Noto Sans" w:cs="Noto Sans"/>
          <w:sz w:val="22"/>
          <w:szCs w:val="22"/>
        </w:rPr>
        <w:t xml:space="preserve"> LAASSP y </w:t>
      </w:r>
      <w:r w:rsidR="00DD41A2">
        <w:rPr>
          <w:rFonts w:ascii="Noto Sans" w:hAnsi="Noto Sans" w:cs="Noto Sans"/>
          <w:sz w:val="22"/>
          <w:szCs w:val="22"/>
        </w:rPr>
        <w:t>99</w:t>
      </w:r>
      <w:r w:rsidRPr="005012F2">
        <w:rPr>
          <w:rFonts w:ascii="Noto Sans" w:hAnsi="Noto Sans" w:cs="Noto Sans"/>
          <w:sz w:val="22"/>
          <w:szCs w:val="22"/>
        </w:rPr>
        <w:t xml:space="preserve"> de su Reglamento.</w:t>
      </w:r>
    </w:p>
    <w:p w14:paraId="623CCC70" w14:textId="77777777" w:rsidR="008D12A9" w:rsidRPr="005012F2" w:rsidRDefault="008D12A9" w:rsidP="008D12A9">
      <w:pPr>
        <w:spacing w:before="100" w:beforeAutospacing="1" w:after="100" w:afterAutospacing="1" w:line="276" w:lineRule="auto"/>
        <w:jc w:val="both"/>
        <w:rPr>
          <w:rFonts w:ascii="Noto Sans" w:hAnsi="Noto Sans" w:cs="Noto Sans"/>
          <w:sz w:val="22"/>
          <w:szCs w:val="22"/>
          <w:u w:val="single"/>
        </w:rPr>
      </w:pPr>
      <w:r w:rsidRPr="005012F2">
        <w:rPr>
          <w:rFonts w:ascii="Noto Sans" w:hAnsi="Noto Sans" w:cs="Noto Sans"/>
          <w:sz w:val="22"/>
          <w:szCs w:val="22"/>
          <w:u w:val="single"/>
        </w:rPr>
        <w:t>Propuesta Técnica</w:t>
      </w:r>
    </w:p>
    <w:p w14:paraId="517BC485" w14:textId="77777777" w:rsidR="008D12A9" w:rsidRPr="004B1F61" w:rsidRDefault="008D12A9" w:rsidP="008D12A9">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 xml:space="preserve">El </w:t>
      </w:r>
      <w:r>
        <w:rPr>
          <w:rFonts w:ascii="Noto Sans" w:hAnsi="Noto Sans" w:cs="Noto Sans"/>
          <w:sz w:val="22"/>
          <w:szCs w:val="22"/>
        </w:rPr>
        <w:t xml:space="preserve">(los) licitante (s) deberá (n) presentar dentro de su proposición a través de Compras MX, la </w:t>
      </w:r>
      <w:r w:rsidRPr="004B1F61">
        <w:rPr>
          <w:rFonts w:ascii="Noto Sans" w:hAnsi="Noto Sans" w:cs="Noto Sans"/>
          <w:sz w:val="22"/>
          <w:szCs w:val="22"/>
        </w:rPr>
        <w:t>documentación que se indica a continuación:</w:t>
      </w:r>
    </w:p>
    <w:p w14:paraId="142F085F" w14:textId="77777777" w:rsidR="008D12A9" w:rsidRPr="004B1F61" w:rsidRDefault="008D12A9" w:rsidP="008D12A9">
      <w:pPr>
        <w:pStyle w:val="Prrafodelista"/>
        <w:numPr>
          <w:ilvl w:val="0"/>
          <w:numId w:val="39"/>
        </w:numPr>
        <w:suppressAutoHyphens/>
        <w:autoSpaceDE w:val="0"/>
        <w:spacing w:after="120" w:line="276" w:lineRule="auto"/>
        <w:jc w:val="both"/>
        <w:rPr>
          <w:rFonts w:ascii="Noto Sans" w:eastAsia="MS Mincho" w:hAnsi="Noto Sans" w:cs="Noto Sans"/>
        </w:rPr>
      </w:pPr>
      <w:r w:rsidRPr="004B1F61">
        <w:rPr>
          <w:rFonts w:ascii="Noto Sans" w:eastAsia="MS Mincho" w:hAnsi="Noto Sans" w:cs="Noto Sans"/>
        </w:rPr>
        <w:t xml:space="preserve">ANEXO 7 CÉDULA DE DESCRIPCIÓN TÉCNICA DEL LICITANTE. Descripción amplia y detallada de los bienes ofertados, el cual deberá ser requisitado conforme a las especificaciones técnicas señaladas en dicho anexo, de manera legible, firmado por el licitante o representante legal del mismo y cumpliendo estrictamente con lo señalado en el Anexo Técnico. </w:t>
      </w:r>
    </w:p>
    <w:p w14:paraId="6B60E71F" w14:textId="77777777" w:rsidR="008D12A9" w:rsidRPr="004B1F61" w:rsidRDefault="008D12A9" w:rsidP="008D12A9">
      <w:pPr>
        <w:pStyle w:val="Prrafodelista"/>
        <w:suppressAutoHyphens/>
        <w:autoSpaceDE w:val="0"/>
        <w:spacing w:after="120"/>
        <w:ind w:left="644"/>
        <w:jc w:val="both"/>
        <w:rPr>
          <w:rFonts w:ascii="Noto Sans" w:eastAsia="MS Mincho" w:hAnsi="Noto Sans" w:cs="Noto Sans"/>
        </w:rPr>
      </w:pPr>
    </w:p>
    <w:p w14:paraId="7F8F7C74" w14:textId="77777777" w:rsidR="008D12A9" w:rsidRPr="004B1F61" w:rsidRDefault="008D12A9" w:rsidP="008D12A9">
      <w:pPr>
        <w:pStyle w:val="Prrafodelista"/>
        <w:numPr>
          <w:ilvl w:val="0"/>
          <w:numId w:val="39"/>
        </w:numPr>
        <w:suppressAutoHyphens/>
        <w:autoSpaceDE w:val="0"/>
        <w:spacing w:after="120" w:line="276" w:lineRule="auto"/>
        <w:jc w:val="both"/>
        <w:rPr>
          <w:rFonts w:ascii="Noto Sans" w:eastAsia="MS Mincho" w:hAnsi="Noto Sans" w:cs="Noto Sans"/>
        </w:rPr>
      </w:pPr>
      <w:r w:rsidRPr="004B1F61">
        <w:rPr>
          <w:rFonts w:ascii="Noto Sans" w:eastAsia="MS Mincho" w:hAnsi="Noto Sans" w:cs="Noto Sans"/>
        </w:rPr>
        <w:t xml:space="preserve">TRADUCCIÓN AL ESPAÑOL. En caso de que estén en un idioma diferente al español, el (los) licitante (s) deberá (n) adjuntar una traducción simple al español, en el entendido de que la traducción podrá contener únicamente las páginas, secciones o párrafos que soporten sus propuestas, identificando el capítulo y el número de la página del documento del cual fue obtenida dicha información. </w:t>
      </w:r>
    </w:p>
    <w:p w14:paraId="3EA6796F" w14:textId="77777777" w:rsidR="008D12A9" w:rsidRPr="004B1F61" w:rsidRDefault="008D12A9" w:rsidP="008D12A9">
      <w:pPr>
        <w:pStyle w:val="Prrafodelista"/>
        <w:rPr>
          <w:rFonts w:ascii="Noto Sans" w:eastAsia="MS Mincho" w:hAnsi="Noto Sans" w:cs="Noto Sans"/>
          <w:lang w:val="es-ES_tradnl"/>
        </w:rPr>
      </w:pPr>
    </w:p>
    <w:p w14:paraId="138D6494" w14:textId="77777777" w:rsidR="008D12A9" w:rsidRPr="004B1F61" w:rsidRDefault="008D12A9" w:rsidP="008D12A9">
      <w:pPr>
        <w:pStyle w:val="Prrafodelista"/>
        <w:numPr>
          <w:ilvl w:val="0"/>
          <w:numId w:val="39"/>
        </w:numPr>
        <w:suppressAutoHyphens/>
        <w:autoSpaceDE w:val="0"/>
        <w:spacing w:after="120" w:line="276" w:lineRule="auto"/>
        <w:jc w:val="both"/>
        <w:rPr>
          <w:rFonts w:ascii="Noto Sans" w:eastAsia="MS Mincho" w:hAnsi="Noto Sans" w:cs="Noto Sans"/>
        </w:rPr>
      </w:pPr>
      <w:r w:rsidRPr="004B1F61">
        <w:rPr>
          <w:rFonts w:ascii="Noto Sans" w:eastAsia="MS Mincho" w:hAnsi="Noto Sans" w:cs="Noto Sans"/>
        </w:rPr>
        <w:t>TALLERES AUTORIZADOS. El (los) licitante (s) deberá (n) presentar una relación de cuando menos dos talleres autorizados por la marca, para realizar mantenimientos preventivos y correctivos que den sostenimiento a la garantía en cada uno de los estados que conforman la República Mexicana, con direcciones, teléfonos, nombre y correo electrónico del jefe de cada taller.</w:t>
      </w:r>
    </w:p>
    <w:p w14:paraId="32583FA8" w14:textId="77777777" w:rsidR="008D12A9" w:rsidRPr="004B1F61" w:rsidRDefault="008D12A9" w:rsidP="008D12A9">
      <w:pPr>
        <w:pStyle w:val="Prrafodelista"/>
        <w:suppressAutoHyphens/>
        <w:autoSpaceDE w:val="0"/>
        <w:spacing w:after="120"/>
        <w:ind w:left="426"/>
        <w:jc w:val="both"/>
        <w:rPr>
          <w:rFonts w:ascii="Noto Sans" w:eastAsia="MS Mincho" w:hAnsi="Noto Sans" w:cs="Noto Sans"/>
          <w:lang w:val="es-ES_tradnl"/>
        </w:rPr>
      </w:pPr>
    </w:p>
    <w:p w14:paraId="7E8EEB37" w14:textId="77777777" w:rsidR="008D12A9" w:rsidRPr="004B1F61" w:rsidRDefault="008D12A9" w:rsidP="008D12A9">
      <w:pPr>
        <w:pStyle w:val="Prrafodelista"/>
        <w:numPr>
          <w:ilvl w:val="0"/>
          <w:numId w:val="39"/>
        </w:numPr>
        <w:suppressAutoHyphens/>
        <w:autoSpaceDE w:val="0"/>
        <w:spacing w:before="100" w:beforeAutospacing="1" w:after="100" w:afterAutospacing="1" w:line="276" w:lineRule="auto"/>
        <w:jc w:val="both"/>
        <w:rPr>
          <w:rFonts w:ascii="Noto Sans" w:hAnsi="Noto Sans" w:cs="Noto Sans"/>
        </w:rPr>
      </w:pPr>
      <w:r>
        <w:rPr>
          <w:rFonts w:ascii="Noto Sans" w:hAnsi="Noto Sans" w:cs="Noto Sans"/>
        </w:rPr>
        <w:t>ANEXO TÉCNICO Y ANEXOS</w:t>
      </w:r>
      <w:r w:rsidRPr="004B1F61">
        <w:rPr>
          <w:rFonts w:ascii="Noto Sans" w:hAnsi="Noto Sans" w:cs="Noto Sans"/>
        </w:rPr>
        <w:t xml:space="preserve"> que lo integran en papel membretado de la empresa firmado por su representante legal, en el que indique que está en condiciones de proporcionar al Instituto el </w:t>
      </w:r>
      <w:r>
        <w:rPr>
          <w:rFonts w:ascii="Noto Sans" w:hAnsi="Noto Sans" w:cs="Noto Sans"/>
        </w:rPr>
        <w:t>bien</w:t>
      </w:r>
      <w:r w:rsidRPr="004B1F61">
        <w:rPr>
          <w:rFonts w:ascii="Noto Sans" w:hAnsi="Noto Sans" w:cs="Noto Sans"/>
        </w:rPr>
        <w:t xml:space="preserve"> requerido.</w:t>
      </w:r>
    </w:p>
    <w:p w14:paraId="4BE29F5B" w14:textId="77777777" w:rsidR="008D12A9" w:rsidRPr="005012F2" w:rsidRDefault="008D12A9" w:rsidP="008D12A9">
      <w:pPr>
        <w:pStyle w:val="Prrafodelista"/>
        <w:spacing w:before="100" w:beforeAutospacing="1" w:after="100" w:afterAutospacing="1" w:line="276" w:lineRule="auto"/>
        <w:ind w:left="947"/>
        <w:jc w:val="both"/>
        <w:rPr>
          <w:rFonts w:ascii="Noto Sans" w:hAnsi="Noto Sans" w:cs="Noto Sans"/>
        </w:rPr>
      </w:pPr>
    </w:p>
    <w:p w14:paraId="500841FF" w14:textId="77777777" w:rsidR="008D12A9" w:rsidRDefault="008D12A9" w:rsidP="008D12A9">
      <w:pPr>
        <w:pStyle w:val="Prrafodelista"/>
        <w:numPr>
          <w:ilvl w:val="0"/>
          <w:numId w:val="39"/>
        </w:numPr>
        <w:spacing w:before="100" w:beforeAutospacing="1" w:after="100" w:afterAutospacing="1" w:line="276" w:lineRule="auto"/>
        <w:jc w:val="both"/>
        <w:rPr>
          <w:rFonts w:ascii="Noto Sans" w:hAnsi="Noto Sans" w:cs="Noto Sans"/>
        </w:rPr>
      </w:pPr>
      <w:r w:rsidRPr="005012F2">
        <w:rPr>
          <w:rFonts w:ascii="Noto Sans" w:hAnsi="Noto Sans" w:cs="Noto Sans"/>
        </w:rPr>
        <w:t>TÉRMINOS Y CONDICIONES Y ANEXOS que lo integran en papel membretado de la</w:t>
      </w:r>
      <w:r>
        <w:rPr>
          <w:rFonts w:ascii="Noto Sans" w:hAnsi="Noto Sans" w:cs="Noto Sans"/>
        </w:rPr>
        <w:t xml:space="preserve"> </w:t>
      </w:r>
      <w:r w:rsidRPr="005012F2">
        <w:rPr>
          <w:rFonts w:ascii="Noto Sans" w:hAnsi="Noto Sans" w:cs="Noto Sans"/>
        </w:rPr>
        <w:t>empresa firmado por su representante legal, en el que indique que está en co</w:t>
      </w:r>
      <w:r>
        <w:rPr>
          <w:rFonts w:ascii="Noto Sans" w:hAnsi="Noto Sans" w:cs="Noto Sans"/>
        </w:rPr>
        <w:t>n</w:t>
      </w:r>
      <w:r w:rsidRPr="005012F2">
        <w:rPr>
          <w:rFonts w:ascii="Noto Sans" w:hAnsi="Noto Sans" w:cs="Noto Sans"/>
        </w:rPr>
        <w:t xml:space="preserve">diciones de proporcionar al Instituto el </w:t>
      </w:r>
      <w:r>
        <w:rPr>
          <w:rFonts w:ascii="Noto Sans" w:hAnsi="Noto Sans" w:cs="Noto Sans"/>
        </w:rPr>
        <w:t>bien</w:t>
      </w:r>
      <w:r w:rsidRPr="005012F2">
        <w:rPr>
          <w:rFonts w:ascii="Noto Sans" w:hAnsi="Noto Sans" w:cs="Noto Sans"/>
        </w:rPr>
        <w:t xml:space="preserve"> requerido.</w:t>
      </w:r>
    </w:p>
    <w:p w14:paraId="67D8A89A" w14:textId="77777777" w:rsidR="008D12A9" w:rsidRDefault="008D12A9" w:rsidP="008D12A9">
      <w:pPr>
        <w:pStyle w:val="Prrafodelista"/>
        <w:rPr>
          <w:rFonts w:ascii="Noto Sans" w:hAnsi="Noto Sans" w:cs="Noto Sans"/>
        </w:rPr>
      </w:pPr>
    </w:p>
    <w:p w14:paraId="7DC91B65" w14:textId="77777777" w:rsidR="008D12A9" w:rsidRPr="004B1F61" w:rsidRDefault="008D12A9" w:rsidP="008D12A9">
      <w:pPr>
        <w:pStyle w:val="Prrafodelista"/>
        <w:numPr>
          <w:ilvl w:val="0"/>
          <w:numId w:val="39"/>
        </w:numPr>
        <w:tabs>
          <w:tab w:val="left" w:pos="0"/>
          <w:tab w:val="left" w:pos="284"/>
          <w:tab w:val="left" w:pos="426"/>
          <w:tab w:val="left" w:pos="993"/>
        </w:tabs>
        <w:spacing w:before="100" w:beforeAutospacing="1" w:after="100" w:afterAutospacing="1" w:line="276" w:lineRule="auto"/>
        <w:jc w:val="both"/>
        <w:rPr>
          <w:rFonts w:ascii="Noto Sans" w:hAnsi="Noto Sans" w:cs="Noto Sans"/>
        </w:rPr>
      </w:pPr>
      <w:r w:rsidRPr="004B1F61">
        <w:rPr>
          <w:rFonts w:ascii="Noto Sans" w:hAnsi="Noto Sans" w:cs="Noto Sans"/>
        </w:rPr>
        <w:t xml:space="preserve">FICHAS TÉCNICAS, FOLLETOS, CATÁLOGOS O FOTOGRAFÍAS DEL </w:t>
      </w:r>
      <w:r>
        <w:rPr>
          <w:rFonts w:ascii="Noto Sans" w:hAnsi="Noto Sans" w:cs="Noto Sans"/>
        </w:rPr>
        <w:t xml:space="preserve">BIEN </w:t>
      </w:r>
      <w:r w:rsidRPr="004B1F61">
        <w:rPr>
          <w:rFonts w:ascii="Noto Sans" w:hAnsi="Noto Sans" w:cs="Noto Sans"/>
        </w:rPr>
        <w:t>PROPUESTO</w:t>
      </w:r>
      <w:r>
        <w:rPr>
          <w:rFonts w:ascii="Noto Sans" w:hAnsi="Noto Sans" w:cs="Noto Sans"/>
        </w:rPr>
        <w:t xml:space="preserve">, </w:t>
      </w:r>
      <w:r w:rsidRPr="004B1F61">
        <w:rPr>
          <w:rFonts w:ascii="Noto Sans" w:hAnsi="Noto Sans" w:cs="Noto Sans"/>
        </w:rPr>
        <w:t>emitidas por el fabricante (las cuales en caso de encontrarse en otro idioma deberá presentar la traducción simple en idioma español), en las que se deberá de señalar las características y especificaciones iguales o superiores requeridas en el Anexo 1 Especificaciones Técnicas de los Vehículos.</w:t>
      </w:r>
    </w:p>
    <w:p w14:paraId="272CF0C6" w14:textId="77777777" w:rsidR="008D12A9" w:rsidRDefault="008D12A9" w:rsidP="008D12A9">
      <w:pPr>
        <w:pStyle w:val="Prrafodelista"/>
        <w:rPr>
          <w:rFonts w:ascii="Noto Sans" w:hAnsi="Noto Sans" w:cs="Noto Sans"/>
        </w:rPr>
      </w:pPr>
    </w:p>
    <w:p w14:paraId="021D91CF" w14:textId="77777777" w:rsidR="008D12A9" w:rsidRDefault="008D12A9" w:rsidP="008D12A9">
      <w:pPr>
        <w:pStyle w:val="Prrafodelista"/>
        <w:numPr>
          <w:ilvl w:val="0"/>
          <w:numId w:val="39"/>
        </w:numPr>
        <w:tabs>
          <w:tab w:val="left" w:pos="0"/>
          <w:tab w:val="left" w:pos="284"/>
          <w:tab w:val="left" w:pos="426"/>
          <w:tab w:val="left" w:pos="993"/>
        </w:tabs>
        <w:spacing w:before="100" w:beforeAutospacing="1" w:after="100" w:afterAutospacing="1" w:line="276" w:lineRule="auto"/>
        <w:jc w:val="both"/>
        <w:rPr>
          <w:rFonts w:ascii="Noto Sans" w:hAnsi="Noto Sans" w:cs="Noto Sans"/>
        </w:rPr>
      </w:pPr>
      <w:r w:rsidRPr="00DD7720">
        <w:rPr>
          <w:rFonts w:ascii="Noto Sans" w:hAnsi="Noto Sans" w:cs="Noto Sans"/>
        </w:rPr>
        <w:t>MANIFESTACIÓN firmada por el representante legal en el que garantice que por tratarse de vehículos con conversión cuentan con una garantía de reparación, sustitución en casos de defectos de fabricación y/o vicios ocultos aplicable en toda la República Mexicana.</w:t>
      </w:r>
    </w:p>
    <w:p w14:paraId="436F5651" w14:textId="77777777" w:rsidR="008D12A9" w:rsidRPr="00922A1B" w:rsidRDefault="008D12A9" w:rsidP="008D12A9">
      <w:pPr>
        <w:pStyle w:val="Prrafodelista"/>
        <w:rPr>
          <w:rFonts w:ascii="Noto Sans" w:hAnsi="Noto Sans" w:cs="Noto Sans"/>
        </w:rPr>
      </w:pPr>
    </w:p>
    <w:p w14:paraId="33F371E0" w14:textId="41BE616C" w:rsidR="008D12A9" w:rsidRDefault="008D12A9" w:rsidP="008D12A9">
      <w:pPr>
        <w:numPr>
          <w:ilvl w:val="0"/>
          <w:numId w:val="39"/>
        </w:numPr>
        <w:tabs>
          <w:tab w:val="left" w:pos="709"/>
        </w:tabs>
        <w:spacing w:line="276" w:lineRule="auto"/>
        <w:jc w:val="both"/>
        <w:rPr>
          <w:rFonts w:ascii="Noto Sans" w:hAnsi="Noto Sans" w:cs="Noto Sans"/>
          <w:sz w:val="22"/>
          <w:szCs w:val="22"/>
        </w:rPr>
      </w:pPr>
      <w:r>
        <w:rPr>
          <w:rFonts w:ascii="Noto Sans" w:hAnsi="Noto Sans" w:cs="Noto Sans"/>
          <w:sz w:val="22"/>
          <w:szCs w:val="22"/>
        </w:rPr>
        <w:t>ESCRITO en papel membretado de la empresa en el que manifieste (n) que los vehículos de carga cumplen con las especificaciones establecidas en las normas que se mencionan en el inciso e) del Anexo Técnico, además de los establecido en el Anexo 1 Especificaciones Técnicas de los Vehículos del Anexo Técnico.</w:t>
      </w:r>
    </w:p>
    <w:p w14:paraId="4EAA3CD7" w14:textId="77777777" w:rsidR="008D12A9" w:rsidRPr="008D12A9" w:rsidRDefault="008D12A9" w:rsidP="008D12A9">
      <w:pPr>
        <w:tabs>
          <w:tab w:val="left" w:pos="709"/>
        </w:tabs>
        <w:spacing w:line="276" w:lineRule="auto"/>
        <w:jc w:val="both"/>
        <w:rPr>
          <w:rFonts w:ascii="Noto Sans" w:hAnsi="Noto Sans" w:cs="Noto Sans"/>
          <w:sz w:val="22"/>
          <w:szCs w:val="22"/>
        </w:rPr>
      </w:pPr>
    </w:p>
    <w:p w14:paraId="1D647C6A" w14:textId="77777777" w:rsidR="008D12A9" w:rsidRDefault="008D12A9" w:rsidP="008D12A9">
      <w:pPr>
        <w:pStyle w:val="Prrafodelista"/>
        <w:numPr>
          <w:ilvl w:val="0"/>
          <w:numId w:val="39"/>
        </w:numPr>
        <w:tabs>
          <w:tab w:val="left" w:pos="0"/>
          <w:tab w:val="left" w:pos="284"/>
          <w:tab w:val="left" w:pos="426"/>
          <w:tab w:val="left" w:pos="993"/>
        </w:tabs>
        <w:spacing w:before="100" w:beforeAutospacing="1" w:after="100" w:afterAutospacing="1" w:line="276" w:lineRule="auto"/>
        <w:jc w:val="both"/>
        <w:rPr>
          <w:rFonts w:ascii="Noto Sans" w:hAnsi="Noto Sans" w:cs="Noto Sans"/>
        </w:rPr>
      </w:pPr>
      <w:r>
        <w:rPr>
          <w:rFonts w:ascii="Noto Sans" w:hAnsi="Noto Sans" w:cs="Noto Sans"/>
        </w:rPr>
        <w:t>CONTRATO</w:t>
      </w:r>
      <w:r w:rsidRPr="005012F2">
        <w:rPr>
          <w:rFonts w:ascii="Noto Sans" w:hAnsi="Noto Sans" w:cs="Noto Sans"/>
        </w:rPr>
        <w:t xml:space="preserve"> </w:t>
      </w:r>
      <w:r>
        <w:rPr>
          <w:rFonts w:ascii="Noto Sans" w:hAnsi="Noto Sans" w:cs="Noto Sans"/>
        </w:rPr>
        <w:t xml:space="preserve">con alguna Dependencia o Entidad </w:t>
      </w:r>
      <w:r w:rsidRPr="005012F2">
        <w:rPr>
          <w:rFonts w:ascii="Noto Sans" w:hAnsi="Noto Sans" w:cs="Noto Sans"/>
        </w:rPr>
        <w:t xml:space="preserve">en el que demuestre haber </w:t>
      </w:r>
      <w:r>
        <w:rPr>
          <w:rFonts w:ascii="Noto Sans" w:hAnsi="Noto Sans" w:cs="Noto Sans"/>
        </w:rPr>
        <w:t>suministrado bienes de características similares.</w:t>
      </w:r>
    </w:p>
    <w:p w14:paraId="3305A069" w14:textId="77777777" w:rsidR="008D12A9" w:rsidRDefault="008D12A9" w:rsidP="008D12A9">
      <w:pPr>
        <w:pStyle w:val="Prrafodelista"/>
        <w:tabs>
          <w:tab w:val="left" w:pos="0"/>
          <w:tab w:val="left" w:pos="284"/>
          <w:tab w:val="left" w:pos="426"/>
          <w:tab w:val="left" w:pos="993"/>
        </w:tabs>
        <w:spacing w:before="100" w:beforeAutospacing="1" w:after="100" w:afterAutospacing="1" w:line="276" w:lineRule="auto"/>
        <w:ind w:left="644"/>
        <w:jc w:val="both"/>
        <w:rPr>
          <w:rFonts w:ascii="Noto Sans" w:hAnsi="Noto Sans" w:cs="Noto Sans"/>
        </w:rPr>
      </w:pPr>
    </w:p>
    <w:p w14:paraId="79E7B4EE" w14:textId="77777777" w:rsidR="008D12A9" w:rsidRPr="00753ECE" w:rsidRDefault="008D12A9" w:rsidP="008D12A9">
      <w:pPr>
        <w:pStyle w:val="Prrafodelista"/>
        <w:numPr>
          <w:ilvl w:val="0"/>
          <w:numId w:val="39"/>
        </w:numPr>
        <w:suppressAutoHyphens/>
        <w:autoSpaceDE w:val="0"/>
        <w:spacing w:before="100" w:beforeAutospacing="1" w:after="100" w:afterAutospacing="1" w:line="276" w:lineRule="auto"/>
        <w:jc w:val="both"/>
        <w:rPr>
          <w:rFonts w:ascii="Noto Sans" w:hAnsi="Noto Sans" w:cs="Noto Sans"/>
        </w:rPr>
      </w:pPr>
      <w:r>
        <w:rPr>
          <w:rFonts w:ascii="Noto Sans" w:eastAsia="MS Mincho" w:hAnsi="Noto Sans" w:cs="Noto Sans"/>
        </w:rPr>
        <w:t>DOCUMENTOS</w:t>
      </w:r>
      <w:r w:rsidRPr="004B1F61">
        <w:rPr>
          <w:rFonts w:ascii="Noto Sans" w:eastAsia="MS Mincho" w:hAnsi="Noto Sans" w:cs="Noto Sans"/>
        </w:rPr>
        <w:t xml:space="preserve"> descritos en el inciso d), e) y j) de los presentes Términos y Condiciones. </w:t>
      </w:r>
    </w:p>
    <w:p w14:paraId="77BE463F" w14:textId="77777777" w:rsidR="00753ECE" w:rsidRPr="00753ECE" w:rsidRDefault="00753ECE" w:rsidP="00753ECE">
      <w:pPr>
        <w:pStyle w:val="Prrafodelista"/>
        <w:rPr>
          <w:rFonts w:ascii="Noto Sans" w:hAnsi="Noto Sans" w:cs="Noto Sans"/>
        </w:rPr>
      </w:pPr>
    </w:p>
    <w:p w14:paraId="64EE2EEE" w14:textId="75E4FCBB" w:rsidR="00753ECE" w:rsidRPr="00753ECE" w:rsidRDefault="00753ECE" w:rsidP="00753ECE">
      <w:pPr>
        <w:pStyle w:val="Prrafodelista"/>
        <w:numPr>
          <w:ilvl w:val="0"/>
          <w:numId w:val="39"/>
        </w:numPr>
        <w:tabs>
          <w:tab w:val="left" w:pos="709"/>
        </w:tabs>
        <w:spacing w:line="276" w:lineRule="auto"/>
        <w:jc w:val="both"/>
        <w:rPr>
          <w:rFonts w:ascii="Noto Sans" w:hAnsi="Noto Sans" w:cs="Noto Sans"/>
        </w:rPr>
      </w:pPr>
      <w:r w:rsidRPr="00753ECE">
        <w:rPr>
          <w:rFonts w:ascii="Noto Sans" w:hAnsi="Noto Sans" w:cs="Noto Sans"/>
        </w:rPr>
        <w:t>El licitante deberá presentar certificado ISO 9001:2015 del encargado de rotular las unidades.</w:t>
      </w:r>
      <w:r>
        <w:rPr>
          <w:rFonts w:ascii="Noto Sans" w:hAnsi="Noto Sans" w:cs="Noto Sans"/>
        </w:rPr>
        <w:t xml:space="preserve"> (Esta certificación se solicitará en el procedimiento de adquisición, dependiendo del resultado de la Investigación de mercado)</w:t>
      </w:r>
    </w:p>
    <w:p w14:paraId="2437477D" w14:textId="77777777" w:rsidR="00753ECE" w:rsidRPr="004B1F61" w:rsidRDefault="00753ECE" w:rsidP="00753ECE">
      <w:pPr>
        <w:pStyle w:val="Prrafodelista"/>
        <w:suppressAutoHyphens/>
        <w:autoSpaceDE w:val="0"/>
        <w:spacing w:before="100" w:beforeAutospacing="1" w:after="100" w:afterAutospacing="1" w:line="276" w:lineRule="auto"/>
        <w:ind w:left="644"/>
        <w:jc w:val="both"/>
        <w:rPr>
          <w:rFonts w:ascii="Noto Sans" w:hAnsi="Noto Sans" w:cs="Noto Sans"/>
        </w:rPr>
      </w:pPr>
    </w:p>
    <w:p w14:paraId="49151807" w14:textId="77777777" w:rsidR="008D12A9" w:rsidRPr="005012F2" w:rsidRDefault="008D12A9" w:rsidP="008D12A9">
      <w:pPr>
        <w:pStyle w:val="Prrafodelista"/>
        <w:tabs>
          <w:tab w:val="left" w:pos="0"/>
          <w:tab w:val="left" w:pos="284"/>
          <w:tab w:val="left" w:pos="426"/>
          <w:tab w:val="left" w:pos="993"/>
        </w:tabs>
        <w:spacing w:before="100" w:beforeAutospacing="1" w:after="100" w:afterAutospacing="1" w:line="276" w:lineRule="auto"/>
        <w:ind w:left="947"/>
        <w:jc w:val="both"/>
        <w:rPr>
          <w:rFonts w:ascii="Noto Sans" w:hAnsi="Noto Sans" w:cs="Noto Sans"/>
        </w:rPr>
      </w:pPr>
    </w:p>
    <w:p w14:paraId="4947B144" w14:textId="77777777" w:rsidR="008D12A9" w:rsidRPr="000259CD" w:rsidRDefault="008D12A9" w:rsidP="008D12A9">
      <w:pPr>
        <w:pStyle w:val="Prrafodelista"/>
        <w:numPr>
          <w:ilvl w:val="0"/>
          <w:numId w:val="3"/>
        </w:numPr>
        <w:spacing w:before="100" w:beforeAutospacing="1" w:after="100" w:afterAutospacing="1" w:line="276" w:lineRule="auto"/>
        <w:jc w:val="both"/>
        <w:rPr>
          <w:rFonts w:ascii="Noto Sans" w:hAnsi="Noto Sans" w:cs="Noto Sans"/>
        </w:rPr>
      </w:pPr>
      <w:r w:rsidRPr="005012F2">
        <w:rPr>
          <w:rFonts w:ascii="Noto Sans" w:hAnsi="Noto Sans" w:cs="Noto Sans"/>
          <w:b/>
          <w:bCs/>
        </w:rPr>
        <w:t xml:space="preserve">Licencias, Permisos, Registros, Certificados o Autorizaciones que debe cumplir o aplicarse al </w:t>
      </w:r>
      <w:r>
        <w:rPr>
          <w:rFonts w:ascii="Noto Sans" w:hAnsi="Noto Sans" w:cs="Noto Sans"/>
          <w:b/>
          <w:bCs/>
        </w:rPr>
        <w:t>bien</w:t>
      </w:r>
      <w:r w:rsidRPr="005012F2">
        <w:rPr>
          <w:rFonts w:ascii="Noto Sans" w:hAnsi="Noto Sans" w:cs="Noto Sans"/>
          <w:b/>
          <w:bCs/>
        </w:rPr>
        <w:t xml:space="preserve"> a contratar.</w:t>
      </w:r>
    </w:p>
    <w:p w14:paraId="5E6846AF" w14:textId="4839AE7E" w:rsidR="008D12A9" w:rsidRPr="000259CD" w:rsidRDefault="008D12A9" w:rsidP="008D12A9">
      <w:pPr>
        <w:spacing w:line="276" w:lineRule="auto"/>
        <w:jc w:val="both"/>
        <w:rPr>
          <w:rFonts w:ascii="Noto Sans" w:hAnsi="Noto Sans" w:cs="Noto Sans"/>
          <w:sz w:val="22"/>
          <w:szCs w:val="22"/>
        </w:rPr>
      </w:pPr>
      <w:r w:rsidRPr="000259CD">
        <w:rPr>
          <w:rFonts w:ascii="Noto Sans" w:hAnsi="Noto Sans" w:cs="Noto Sans"/>
          <w:sz w:val="22"/>
          <w:szCs w:val="22"/>
        </w:rPr>
        <w:t xml:space="preserve">El (los) licitante (s) se compromete (n) a presentar la documentación que acredite la adquisición de los bienes a un distribuidor autorizado por la marca o fabricante de éstos. </w:t>
      </w:r>
    </w:p>
    <w:p w14:paraId="616C7E44" w14:textId="77777777" w:rsidR="008D12A9" w:rsidRPr="000259CD" w:rsidRDefault="008D12A9" w:rsidP="008D12A9">
      <w:pPr>
        <w:spacing w:line="276" w:lineRule="auto"/>
        <w:jc w:val="both"/>
        <w:rPr>
          <w:rFonts w:ascii="Noto Sans" w:hAnsi="Noto Sans" w:cs="Noto Sans"/>
          <w:sz w:val="22"/>
          <w:szCs w:val="22"/>
        </w:rPr>
      </w:pPr>
    </w:p>
    <w:p w14:paraId="1A34D69D" w14:textId="77777777" w:rsidR="008D12A9" w:rsidRPr="000259CD" w:rsidRDefault="008D12A9" w:rsidP="008D12A9">
      <w:pPr>
        <w:spacing w:line="276" w:lineRule="auto"/>
        <w:jc w:val="both"/>
        <w:rPr>
          <w:rFonts w:ascii="Noto Sans" w:hAnsi="Noto Sans" w:cs="Noto Sans"/>
          <w:sz w:val="22"/>
          <w:szCs w:val="22"/>
        </w:rPr>
      </w:pPr>
      <w:r w:rsidRPr="000259CD">
        <w:rPr>
          <w:rFonts w:ascii="Noto Sans" w:hAnsi="Noto Sans" w:cs="Noto Sans"/>
          <w:sz w:val="22"/>
          <w:szCs w:val="22"/>
        </w:rPr>
        <w:t xml:space="preserve">El (los) licitante (s) </w:t>
      </w:r>
      <w:r w:rsidRPr="000259CD">
        <w:rPr>
          <w:rFonts w:ascii="Noto Sans" w:hAnsi="Noto Sans" w:cs="Noto Sans"/>
          <w:bCs/>
          <w:iCs/>
          <w:sz w:val="22"/>
          <w:szCs w:val="22"/>
        </w:rPr>
        <w:t>asumirá la responsabilidad total en caso de la violación de derechos de terceros sobre patentes, marcas, licencias, permisos y otros derechos reservados, con relación a los bienes</w:t>
      </w:r>
      <w:r w:rsidRPr="000259CD">
        <w:rPr>
          <w:rFonts w:ascii="Noto Sans" w:hAnsi="Noto Sans" w:cs="Noto Sans"/>
          <w:b/>
          <w:bCs/>
          <w:iCs/>
          <w:sz w:val="22"/>
          <w:szCs w:val="22"/>
        </w:rPr>
        <w:t xml:space="preserve"> </w:t>
      </w:r>
      <w:r w:rsidRPr="000259CD">
        <w:rPr>
          <w:rFonts w:ascii="Noto Sans" w:hAnsi="Noto Sans" w:cs="Noto Sans"/>
          <w:bCs/>
          <w:iCs/>
          <w:sz w:val="22"/>
          <w:szCs w:val="22"/>
        </w:rPr>
        <w:t>objeto del contrato que se le adjudique.</w:t>
      </w:r>
    </w:p>
    <w:p w14:paraId="781A0BB0" w14:textId="77777777" w:rsidR="008D12A9" w:rsidRPr="000259CD" w:rsidRDefault="008D12A9" w:rsidP="008D12A9">
      <w:pPr>
        <w:spacing w:line="276" w:lineRule="auto"/>
        <w:jc w:val="both"/>
        <w:rPr>
          <w:rFonts w:ascii="Noto Sans" w:hAnsi="Noto Sans" w:cs="Noto Sans"/>
          <w:sz w:val="22"/>
          <w:szCs w:val="22"/>
        </w:rPr>
      </w:pPr>
    </w:p>
    <w:p w14:paraId="1A3F6A28" w14:textId="77777777" w:rsidR="008D12A9" w:rsidRPr="000259CD" w:rsidRDefault="008D12A9" w:rsidP="008D12A9">
      <w:pPr>
        <w:spacing w:line="276" w:lineRule="auto"/>
        <w:jc w:val="both"/>
        <w:rPr>
          <w:rFonts w:ascii="Noto Sans" w:hAnsi="Noto Sans" w:cs="Noto Sans"/>
          <w:sz w:val="22"/>
          <w:szCs w:val="22"/>
        </w:rPr>
      </w:pPr>
      <w:r w:rsidRPr="000259CD">
        <w:rPr>
          <w:rFonts w:ascii="Noto Sans" w:hAnsi="Noto Sans" w:cs="Noto Sans"/>
          <w:sz w:val="22"/>
          <w:szCs w:val="22"/>
        </w:rPr>
        <w:t>De igual forma, deberá presentar los documentos que garanticen que los bienes ofertados son nuevos, junto con las garantías correspondientes del distribuidor y/o fabricante.</w:t>
      </w:r>
    </w:p>
    <w:p w14:paraId="0DD846E4" w14:textId="77777777" w:rsidR="008D12A9" w:rsidRPr="000259CD" w:rsidRDefault="008D12A9" w:rsidP="008D12A9">
      <w:pPr>
        <w:spacing w:line="276" w:lineRule="auto"/>
        <w:jc w:val="both"/>
        <w:rPr>
          <w:rFonts w:ascii="Noto Sans" w:hAnsi="Noto Sans" w:cs="Noto Sans"/>
          <w:sz w:val="22"/>
          <w:szCs w:val="22"/>
        </w:rPr>
      </w:pPr>
    </w:p>
    <w:p w14:paraId="3D2461CF" w14:textId="77777777" w:rsidR="008D12A9" w:rsidRPr="000259CD" w:rsidRDefault="008D12A9" w:rsidP="008D12A9">
      <w:pPr>
        <w:spacing w:line="276" w:lineRule="auto"/>
        <w:jc w:val="both"/>
        <w:rPr>
          <w:rFonts w:ascii="Noto Sans" w:hAnsi="Noto Sans" w:cs="Noto Sans"/>
          <w:sz w:val="22"/>
          <w:szCs w:val="22"/>
        </w:rPr>
      </w:pPr>
      <w:r w:rsidRPr="000259CD">
        <w:rPr>
          <w:rFonts w:ascii="Noto Sans" w:hAnsi="Noto Sans" w:cs="Noto Sans"/>
          <w:sz w:val="22"/>
          <w:szCs w:val="22"/>
        </w:rPr>
        <w:t>El (los) licitante (s) deberá (n)  presentar  escrito  conjunto  del  licitante  y  la  empresa fabricante  o  ensambladora,  en  el  que  manifiesten  bajo  protesta  de  decir  verdad, que  los   modelos  que  ofertan  se  encuentran  incluidos  en  el  "Registro  de  Empresa Productora  de  Vehículos  Automotores  Ligeros  Nuevos</w:t>
      </w:r>
      <w:r>
        <w:rPr>
          <w:rFonts w:ascii="Noto Sans" w:hAnsi="Noto Sans" w:cs="Noto Sans"/>
          <w:sz w:val="22"/>
          <w:szCs w:val="22"/>
        </w:rPr>
        <w:t xml:space="preserve">, así como para los pesados nuevos en el “Programa de Promoción Sectorial de la Industria Automotriz y de Autopartes”, </w:t>
      </w:r>
      <w:r w:rsidRPr="000259CD">
        <w:rPr>
          <w:rFonts w:ascii="Noto Sans" w:hAnsi="Noto Sans" w:cs="Noto Sans"/>
          <w:sz w:val="22"/>
          <w:szCs w:val="22"/>
        </w:rPr>
        <w:t xml:space="preserve">vigente  ante  la  Secretaría al  momento  de  presentar  su  propuesta.  Lo anterior, de conformidad a las REGLAS para la determinación, acreditación y verificación del contenido nacional de los bienes que se ofertan y entregan en los procedimientos de contratación,  así  como  para  la aplicación  del  requisito  de  contenido </w:t>
      </w:r>
      <w:r>
        <w:rPr>
          <w:rFonts w:ascii="Noto Sans" w:hAnsi="Noto Sans" w:cs="Noto Sans"/>
          <w:sz w:val="22"/>
          <w:szCs w:val="22"/>
        </w:rPr>
        <w:t>n</w:t>
      </w:r>
      <w:r w:rsidRPr="000259CD">
        <w:rPr>
          <w:rFonts w:ascii="Noto Sans" w:hAnsi="Noto Sans" w:cs="Noto Sans"/>
          <w:sz w:val="22"/>
          <w:szCs w:val="22"/>
        </w:rPr>
        <w:t>acional  en  la  contratación  de obras públicas,  que  celebren  las  dependencias  y  entidades  de  la  Administración  Pública  Federal, publicadas en el Diario Oficial de la Federación de fecha 14 de octubre de 2010, que a continuación se transcriben:</w:t>
      </w:r>
    </w:p>
    <w:p w14:paraId="37C918E4" w14:textId="77777777" w:rsidR="008D12A9" w:rsidRPr="000259CD" w:rsidRDefault="008D12A9" w:rsidP="008D12A9">
      <w:pPr>
        <w:tabs>
          <w:tab w:val="left" w:pos="567"/>
        </w:tabs>
        <w:ind w:left="567" w:hanging="567"/>
        <w:jc w:val="both"/>
        <w:rPr>
          <w:rFonts w:ascii="Noto Sans" w:hAnsi="Noto Sans" w:cs="Noto Sans"/>
          <w:sz w:val="22"/>
          <w:szCs w:val="22"/>
        </w:rPr>
      </w:pPr>
    </w:p>
    <w:tbl>
      <w:tblPr>
        <w:tblStyle w:val="Tablaconcuadrcula"/>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tblGrid>
      <w:tr w:rsidR="008D12A9" w:rsidRPr="000259CD" w14:paraId="1B4161C3" w14:textId="77777777" w:rsidTr="008D546D">
        <w:tc>
          <w:tcPr>
            <w:tcW w:w="7371" w:type="dxa"/>
          </w:tcPr>
          <w:p w14:paraId="38CCC2BD" w14:textId="77777777" w:rsidR="008D12A9" w:rsidRPr="000259CD" w:rsidRDefault="008D12A9" w:rsidP="008D546D">
            <w:pPr>
              <w:jc w:val="both"/>
              <w:rPr>
                <w:rFonts w:ascii="Noto Sans" w:hAnsi="Noto Sans" w:cs="Noto Sans"/>
                <w:i/>
                <w:sz w:val="22"/>
                <w:szCs w:val="22"/>
                <w:lang w:val="es-ES_tradnl" w:eastAsia="es-MX"/>
              </w:rPr>
            </w:pPr>
            <w:r w:rsidRPr="000259CD">
              <w:rPr>
                <w:rFonts w:ascii="Noto Sans" w:hAnsi="Noto Sans" w:cs="Noto Sans"/>
                <w:i/>
                <w:sz w:val="22"/>
                <w:szCs w:val="22"/>
                <w:lang w:eastAsia="es-MX"/>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p w14:paraId="22579352" w14:textId="77777777" w:rsidR="008D12A9" w:rsidRPr="000259CD" w:rsidRDefault="008D12A9" w:rsidP="008D546D">
            <w:pPr>
              <w:jc w:val="both"/>
              <w:rPr>
                <w:rFonts w:ascii="Noto Sans" w:hAnsi="Noto Sans" w:cs="Noto Sans"/>
                <w:i/>
                <w:sz w:val="22"/>
                <w:szCs w:val="22"/>
                <w:lang w:eastAsia="es-MX"/>
              </w:rPr>
            </w:pPr>
          </w:p>
          <w:p w14:paraId="14BB6F48" w14:textId="77777777" w:rsidR="008D12A9" w:rsidRPr="000259CD" w:rsidRDefault="008D12A9" w:rsidP="008D546D">
            <w:pPr>
              <w:jc w:val="center"/>
              <w:rPr>
                <w:rFonts w:ascii="Noto Sans" w:hAnsi="Noto Sans" w:cs="Noto Sans"/>
                <w:i/>
                <w:sz w:val="22"/>
                <w:szCs w:val="22"/>
                <w:lang w:eastAsia="es-MX"/>
              </w:rPr>
            </w:pPr>
            <w:r w:rsidRPr="000259CD">
              <w:rPr>
                <w:rFonts w:ascii="Noto Sans" w:hAnsi="Noto Sans" w:cs="Noto Sans"/>
                <w:i/>
                <w:sz w:val="22"/>
                <w:szCs w:val="22"/>
                <w:lang w:eastAsia="es-MX"/>
              </w:rPr>
              <w:t>CAPITULO IV</w:t>
            </w:r>
          </w:p>
          <w:p w14:paraId="75A8E35C" w14:textId="77777777" w:rsidR="008D12A9" w:rsidRPr="000259CD" w:rsidRDefault="008D12A9" w:rsidP="008D546D">
            <w:pPr>
              <w:jc w:val="both"/>
              <w:rPr>
                <w:rFonts w:ascii="Noto Sans" w:hAnsi="Noto Sans" w:cs="Noto Sans"/>
                <w:i/>
                <w:sz w:val="22"/>
                <w:szCs w:val="22"/>
                <w:lang w:eastAsia="es-MX"/>
              </w:rPr>
            </w:pPr>
          </w:p>
          <w:p w14:paraId="6B274831" w14:textId="77777777" w:rsidR="008D12A9" w:rsidRPr="000259CD" w:rsidRDefault="008D12A9" w:rsidP="008D546D">
            <w:pPr>
              <w:jc w:val="both"/>
              <w:rPr>
                <w:rFonts w:ascii="Noto Sans" w:hAnsi="Noto Sans" w:cs="Noto Sans"/>
                <w:i/>
                <w:sz w:val="22"/>
                <w:szCs w:val="22"/>
                <w:lang w:eastAsia="es-MX"/>
              </w:rPr>
            </w:pPr>
            <w:r w:rsidRPr="000259CD">
              <w:rPr>
                <w:rFonts w:ascii="Noto Sans" w:hAnsi="Noto Sans" w:cs="Noto Sans"/>
                <w:i/>
                <w:sz w:val="22"/>
                <w:szCs w:val="22"/>
                <w:lang w:eastAsia="es-MX"/>
              </w:rPr>
              <w:t xml:space="preserve">De los casos de excepción al porcentaje de contenido nacional y </w:t>
            </w:r>
            <w:r>
              <w:rPr>
                <w:rFonts w:ascii="Noto Sans" w:hAnsi="Noto Sans" w:cs="Noto Sans"/>
                <w:i/>
                <w:sz w:val="22"/>
                <w:szCs w:val="22"/>
                <w:lang w:eastAsia="es-MX"/>
              </w:rPr>
              <w:t>de</w:t>
            </w:r>
            <w:r w:rsidRPr="000259CD">
              <w:rPr>
                <w:rFonts w:ascii="Noto Sans" w:hAnsi="Noto Sans" w:cs="Noto Sans"/>
                <w:i/>
                <w:sz w:val="22"/>
                <w:szCs w:val="22"/>
                <w:lang w:eastAsia="es-MX"/>
              </w:rPr>
              <w:t xml:space="preserve"> la producción en los Estados Unidos Mexicanos</w:t>
            </w:r>
            <w:r>
              <w:rPr>
                <w:rFonts w:ascii="Noto Sans" w:hAnsi="Noto Sans" w:cs="Noto Sans"/>
                <w:i/>
                <w:sz w:val="22"/>
                <w:szCs w:val="22"/>
                <w:lang w:eastAsia="es-MX"/>
              </w:rPr>
              <w:t>.</w:t>
            </w:r>
          </w:p>
          <w:p w14:paraId="5D095EBC" w14:textId="77777777" w:rsidR="008D12A9" w:rsidRPr="000259CD" w:rsidRDefault="008D12A9" w:rsidP="008D546D">
            <w:pPr>
              <w:jc w:val="both"/>
              <w:rPr>
                <w:rFonts w:ascii="Noto Sans" w:hAnsi="Noto Sans" w:cs="Noto Sans"/>
                <w:i/>
                <w:sz w:val="22"/>
                <w:szCs w:val="22"/>
                <w:lang w:eastAsia="es-MX"/>
              </w:rPr>
            </w:pPr>
          </w:p>
          <w:p w14:paraId="4B843188" w14:textId="77777777" w:rsidR="008D12A9" w:rsidRPr="000259CD" w:rsidRDefault="008D12A9" w:rsidP="008D546D">
            <w:pPr>
              <w:jc w:val="both"/>
              <w:rPr>
                <w:rFonts w:ascii="Noto Sans" w:hAnsi="Noto Sans" w:cs="Noto Sans"/>
                <w:i/>
                <w:sz w:val="22"/>
                <w:szCs w:val="22"/>
                <w:lang w:eastAsia="es-MX"/>
              </w:rPr>
            </w:pPr>
            <w:r w:rsidRPr="000259CD">
              <w:rPr>
                <w:rFonts w:ascii="Noto Sans" w:hAnsi="Noto Sans" w:cs="Noto Sans"/>
                <w:i/>
                <w:sz w:val="22"/>
                <w:szCs w:val="22"/>
                <w:lang w:eastAsia="es-MX"/>
              </w:rPr>
              <w:t>12.</w:t>
            </w:r>
            <w:r w:rsidRPr="000259CD">
              <w:rPr>
                <w:rFonts w:ascii="Noto Sans" w:hAnsi="Noto Sans" w:cs="Noto Sans"/>
                <w:i/>
                <w:sz w:val="22"/>
                <w:szCs w:val="22"/>
                <w:lang w:eastAsia="es-MX"/>
              </w:rPr>
              <w:tab/>
              <w:t>Los bienes exceptuados del cumplimiento del porcentaje de contenido nacional y de la producción en los Estados Unidos Mexicanos requerida por la Regla 5 son los siguientes:</w:t>
            </w:r>
          </w:p>
          <w:p w14:paraId="296D0314" w14:textId="77777777" w:rsidR="008D12A9" w:rsidRPr="000259CD" w:rsidRDefault="008D12A9" w:rsidP="008D546D">
            <w:pPr>
              <w:jc w:val="both"/>
              <w:rPr>
                <w:rFonts w:ascii="Noto Sans" w:hAnsi="Noto Sans" w:cs="Noto Sans"/>
                <w:i/>
                <w:sz w:val="22"/>
                <w:szCs w:val="22"/>
                <w:lang w:eastAsia="es-MX"/>
              </w:rPr>
            </w:pPr>
          </w:p>
          <w:p w14:paraId="561BD37B" w14:textId="77777777" w:rsidR="008D12A9" w:rsidRPr="000259CD" w:rsidRDefault="008D12A9" w:rsidP="008D546D">
            <w:pPr>
              <w:jc w:val="both"/>
              <w:rPr>
                <w:rFonts w:ascii="Noto Sans" w:hAnsi="Noto Sans" w:cs="Noto Sans"/>
                <w:i/>
                <w:sz w:val="22"/>
                <w:szCs w:val="22"/>
                <w:lang w:eastAsia="es-MX"/>
              </w:rPr>
            </w:pPr>
            <w:r w:rsidRPr="000259CD">
              <w:rPr>
                <w:rFonts w:ascii="Noto Sans" w:hAnsi="Noto Sans" w:cs="Noto Sans"/>
                <w:i/>
                <w:sz w:val="22"/>
                <w:szCs w:val="22"/>
                <w:lang w:eastAsia="es-MX"/>
              </w:rPr>
              <w:t>12.1</w:t>
            </w:r>
            <w:r w:rsidRPr="000259CD">
              <w:rPr>
                <w:rFonts w:ascii="Noto Sans" w:hAnsi="Noto Sans" w:cs="Noto Sans"/>
                <w:i/>
                <w:sz w:val="22"/>
                <w:szCs w:val="22"/>
                <w:lang w:eastAsia="es-MX"/>
              </w:rPr>
              <w:tab/>
              <w:t>Los vehículos automotores ligeros nuevos</w:t>
            </w:r>
            <w:r>
              <w:rPr>
                <w:rFonts w:ascii="Noto Sans" w:hAnsi="Noto Sans" w:cs="Noto Sans"/>
                <w:i/>
                <w:sz w:val="22"/>
                <w:szCs w:val="22"/>
                <w:lang w:eastAsia="es-MX"/>
              </w:rPr>
              <w:t xml:space="preserve"> y los vehículos de autotransporte pesados nuevos, </w:t>
            </w:r>
            <w:r w:rsidRPr="000259CD">
              <w:rPr>
                <w:rFonts w:ascii="Noto Sans" w:hAnsi="Noto Sans" w:cs="Noto Sans"/>
                <w:i/>
                <w:sz w:val="22"/>
                <w:szCs w:val="22"/>
                <w:lang w:eastAsia="es-MX"/>
              </w:rPr>
              <w:t xml:space="preserve">siempre que como parte de la oferta técnica que se presente ante la dependencia o entidad convocante, los licitantes acompañen un escrito conjunto del licitante y la empresa fabricante o ensambladora, en el que manifiesten bajo protesta de decir verdad, </w:t>
            </w:r>
            <w:r>
              <w:rPr>
                <w:rFonts w:ascii="Noto Sans" w:hAnsi="Noto Sans" w:cs="Noto Sans"/>
                <w:i/>
                <w:sz w:val="22"/>
                <w:szCs w:val="22"/>
                <w:lang w:eastAsia="es-MX"/>
              </w:rPr>
              <w:t xml:space="preserve">en el primer caso, </w:t>
            </w:r>
            <w:r w:rsidRPr="000259CD">
              <w:rPr>
                <w:rFonts w:ascii="Noto Sans" w:hAnsi="Noto Sans" w:cs="Noto Sans"/>
                <w:i/>
                <w:sz w:val="22"/>
                <w:szCs w:val="22"/>
                <w:lang w:eastAsia="es-MX"/>
              </w:rPr>
              <w:t>que los modelos que ofertan se encuentran incluidos en el "Registro de Empresa Productora de Vehículos Automotores Ligeros Nuevos</w:t>
            </w:r>
            <w:r>
              <w:rPr>
                <w:rFonts w:ascii="Noto Sans" w:hAnsi="Noto Sans" w:cs="Noto Sans"/>
                <w:i/>
                <w:sz w:val="22"/>
                <w:szCs w:val="22"/>
                <w:lang w:eastAsia="es-MX"/>
              </w:rPr>
              <w:t xml:space="preserve">” y en el segundo caso, que la empresa fabricante o ensambladora cuente con “Programa de Promoción Sectorial de la Industria Automotriz y de Autopartes”, en el Sector XIX inciso a), en ambos casos, </w:t>
            </w:r>
            <w:r w:rsidRPr="000259CD">
              <w:rPr>
                <w:rFonts w:ascii="Noto Sans" w:hAnsi="Noto Sans" w:cs="Noto Sans"/>
                <w:i/>
                <w:sz w:val="22"/>
                <w:szCs w:val="22"/>
                <w:lang w:eastAsia="es-MX"/>
              </w:rPr>
              <w:t xml:space="preserve"> vigente ante la Secretaría al momento de presentar su propuesta, en cuyo caso deberán indicar los siguientes datos:</w:t>
            </w:r>
          </w:p>
          <w:p w14:paraId="048CFEE3" w14:textId="77777777" w:rsidR="008D12A9" w:rsidRPr="000259CD" w:rsidRDefault="008D12A9" w:rsidP="008D546D">
            <w:pPr>
              <w:jc w:val="both"/>
              <w:rPr>
                <w:rFonts w:ascii="Noto Sans" w:hAnsi="Noto Sans" w:cs="Noto Sans"/>
                <w:i/>
                <w:sz w:val="22"/>
                <w:szCs w:val="22"/>
                <w:lang w:eastAsia="es-MX"/>
              </w:rPr>
            </w:pPr>
          </w:p>
          <w:p w14:paraId="301AFED7" w14:textId="77777777" w:rsidR="008D12A9" w:rsidRPr="000259CD" w:rsidRDefault="008D12A9" w:rsidP="008D546D">
            <w:pPr>
              <w:jc w:val="both"/>
              <w:rPr>
                <w:rFonts w:ascii="Noto Sans" w:hAnsi="Noto Sans" w:cs="Noto Sans"/>
                <w:i/>
                <w:sz w:val="22"/>
                <w:szCs w:val="22"/>
                <w:lang w:eastAsia="es-MX"/>
              </w:rPr>
            </w:pPr>
            <w:r w:rsidRPr="000259CD">
              <w:rPr>
                <w:rFonts w:ascii="Noto Sans" w:hAnsi="Noto Sans" w:cs="Noto Sans"/>
                <w:i/>
                <w:sz w:val="22"/>
                <w:szCs w:val="22"/>
                <w:lang w:eastAsia="es-MX"/>
              </w:rPr>
              <w:t>12.1.1. El número de registro o programa y la fecha de expedición del mismo;</w:t>
            </w:r>
          </w:p>
          <w:p w14:paraId="16AF56AC" w14:textId="77777777" w:rsidR="008D12A9" w:rsidRPr="000259CD" w:rsidRDefault="008D12A9" w:rsidP="008D546D">
            <w:pPr>
              <w:jc w:val="both"/>
              <w:rPr>
                <w:rFonts w:ascii="Noto Sans" w:hAnsi="Noto Sans" w:cs="Noto Sans"/>
                <w:i/>
                <w:sz w:val="22"/>
                <w:szCs w:val="22"/>
                <w:lang w:eastAsia="es-MX"/>
              </w:rPr>
            </w:pPr>
          </w:p>
          <w:p w14:paraId="5F9CD2C8" w14:textId="77777777" w:rsidR="008D12A9" w:rsidRPr="000259CD" w:rsidRDefault="008D12A9" w:rsidP="008D546D">
            <w:pPr>
              <w:jc w:val="both"/>
              <w:rPr>
                <w:rFonts w:ascii="Noto Sans" w:hAnsi="Noto Sans" w:cs="Noto Sans"/>
                <w:i/>
                <w:sz w:val="22"/>
                <w:szCs w:val="22"/>
                <w:lang w:eastAsia="es-MX"/>
              </w:rPr>
            </w:pPr>
            <w:r w:rsidRPr="000259CD">
              <w:rPr>
                <w:rFonts w:ascii="Noto Sans" w:hAnsi="Noto Sans" w:cs="Noto Sans"/>
                <w:i/>
                <w:sz w:val="22"/>
                <w:szCs w:val="22"/>
                <w:lang w:eastAsia="es-MX"/>
              </w:rPr>
              <w:t>12.1.2. Que los vehículos y modelos objeto del procedimiento de contratación de que se trate están incluidos en el citado registro o programa, y</w:t>
            </w:r>
          </w:p>
          <w:p w14:paraId="1E4F3BBE" w14:textId="77777777" w:rsidR="008D12A9" w:rsidRDefault="008D12A9" w:rsidP="008D546D">
            <w:pPr>
              <w:jc w:val="both"/>
              <w:rPr>
                <w:rFonts w:ascii="Noto Sans" w:hAnsi="Noto Sans" w:cs="Noto Sans"/>
                <w:i/>
                <w:sz w:val="22"/>
                <w:szCs w:val="22"/>
                <w:lang w:eastAsia="es-MX"/>
              </w:rPr>
            </w:pPr>
          </w:p>
          <w:p w14:paraId="60B3AFE1" w14:textId="77777777" w:rsidR="008D12A9" w:rsidRPr="000259CD" w:rsidRDefault="008D12A9" w:rsidP="008D546D">
            <w:pPr>
              <w:jc w:val="both"/>
              <w:rPr>
                <w:rFonts w:ascii="Noto Sans" w:hAnsi="Noto Sans" w:cs="Noto Sans"/>
                <w:i/>
                <w:sz w:val="22"/>
                <w:szCs w:val="22"/>
                <w:lang w:eastAsia="es-MX"/>
              </w:rPr>
            </w:pPr>
          </w:p>
          <w:p w14:paraId="686F2BFE" w14:textId="77777777" w:rsidR="008D12A9" w:rsidRPr="000259CD" w:rsidRDefault="008D12A9" w:rsidP="008D546D">
            <w:pPr>
              <w:jc w:val="both"/>
              <w:rPr>
                <w:rFonts w:ascii="Noto Sans" w:hAnsi="Noto Sans" w:cs="Noto Sans"/>
                <w:i/>
                <w:sz w:val="22"/>
                <w:szCs w:val="22"/>
                <w:lang w:eastAsia="es-MX"/>
              </w:rPr>
            </w:pPr>
            <w:r w:rsidRPr="000259CD">
              <w:rPr>
                <w:rFonts w:ascii="Noto Sans" w:hAnsi="Noto Sans" w:cs="Noto Sans"/>
                <w:i/>
                <w:sz w:val="22"/>
                <w:szCs w:val="22"/>
                <w:lang w:eastAsia="es-MX"/>
              </w:rPr>
              <w:t>12.1.3. Que el licitante y el fabricante cumplen con la legislación aplicable vigente.</w:t>
            </w:r>
          </w:p>
          <w:p w14:paraId="0BF7A6A3" w14:textId="77777777" w:rsidR="008D12A9" w:rsidRPr="000259CD" w:rsidRDefault="008D12A9" w:rsidP="008D546D">
            <w:pPr>
              <w:jc w:val="both"/>
              <w:rPr>
                <w:rFonts w:ascii="Noto Sans" w:hAnsi="Noto Sans" w:cs="Noto Sans"/>
                <w:i/>
                <w:sz w:val="22"/>
                <w:szCs w:val="22"/>
                <w:lang w:eastAsia="es-MX"/>
              </w:rPr>
            </w:pPr>
          </w:p>
          <w:p w14:paraId="36C07C41" w14:textId="77777777" w:rsidR="008D12A9" w:rsidRPr="000259CD" w:rsidRDefault="008D12A9" w:rsidP="008D546D">
            <w:pPr>
              <w:jc w:val="both"/>
              <w:rPr>
                <w:rFonts w:ascii="Noto Sans" w:hAnsi="Noto Sans" w:cs="Noto Sans"/>
                <w:i/>
                <w:sz w:val="22"/>
                <w:szCs w:val="22"/>
                <w:lang w:eastAsia="es-MX"/>
              </w:rPr>
            </w:pPr>
            <w:r w:rsidRPr="000259CD">
              <w:rPr>
                <w:rFonts w:ascii="Noto Sans" w:hAnsi="Noto Sans" w:cs="Noto Sans"/>
                <w:i/>
                <w:sz w:val="22"/>
                <w:szCs w:val="22"/>
                <w:lang w:eastAsia="es-MX"/>
              </w:rPr>
              <w:t>12.2.</w:t>
            </w:r>
            <w:r w:rsidRPr="000259CD">
              <w:rPr>
                <w:rFonts w:ascii="Noto Sans" w:hAnsi="Noto Sans" w:cs="Noto Sans"/>
                <w:i/>
                <w:sz w:val="22"/>
                <w:szCs w:val="22"/>
                <w:lang w:eastAsia="es-MX"/>
              </w:rPr>
              <w:tab/>
              <w:t xml:space="preserve">Los vehículos automotores ligeros nuevos, </w:t>
            </w:r>
            <w:r>
              <w:rPr>
                <w:rFonts w:ascii="Noto Sans" w:hAnsi="Noto Sans" w:cs="Noto Sans"/>
                <w:i/>
                <w:sz w:val="22"/>
                <w:szCs w:val="22"/>
                <w:lang w:eastAsia="es-MX"/>
              </w:rPr>
              <w:t xml:space="preserve">así como los vehículos de autotransporte pesados nuevos que </w:t>
            </w:r>
            <w:r w:rsidRPr="000259CD">
              <w:rPr>
                <w:rFonts w:ascii="Noto Sans" w:hAnsi="Noto Sans" w:cs="Noto Sans"/>
                <w:i/>
                <w:sz w:val="22"/>
                <w:szCs w:val="22"/>
                <w:lang w:eastAsia="es-MX"/>
              </w:rPr>
              <w:t xml:space="preserve">integren las ofertas presentadas por los licitantes que cuenten con la manifestación prevista en el numeral anterior, serán considerados bienes nacionales por las convocantes. </w:t>
            </w:r>
          </w:p>
          <w:p w14:paraId="116B9691" w14:textId="77777777" w:rsidR="008D12A9" w:rsidRPr="000259CD" w:rsidRDefault="008D12A9" w:rsidP="008D546D">
            <w:pPr>
              <w:jc w:val="both"/>
              <w:rPr>
                <w:rFonts w:ascii="Noto Sans" w:hAnsi="Noto Sans" w:cs="Noto Sans"/>
                <w:i/>
                <w:sz w:val="22"/>
                <w:szCs w:val="22"/>
                <w:lang w:eastAsia="es-MX"/>
              </w:rPr>
            </w:pPr>
          </w:p>
          <w:p w14:paraId="677C010E" w14:textId="77777777" w:rsidR="008D12A9" w:rsidRPr="000259CD" w:rsidRDefault="008D12A9" w:rsidP="008D546D">
            <w:pPr>
              <w:jc w:val="both"/>
              <w:rPr>
                <w:rFonts w:ascii="Noto Sans" w:hAnsi="Noto Sans" w:cs="Noto Sans"/>
                <w:i/>
                <w:sz w:val="22"/>
                <w:szCs w:val="22"/>
                <w:lang w:val="es-ES_tradnl" w:eastAsia="es-MX"/>
              </w:rPr>
            </w:pPr>
            <w:r w:rsidRPr="000259CD">
              <w:rPr>
                <w:rFonts w:ascii="Noto Sans" w:hAnsi="Noto Sans" w:cs="Noto Sans"/>
                <w:b/>
                <w:i/>
                <w:sz w:val="22"/>
                <w:szCs w:val="22"/>
                <w:lang w:eastAsia="es-MX"/>
              </w:rPr>
              <w:t>En caso de que no se cumpla con la presentación de los requisitos mencionados en esta Regla, la propuesta no podrá considerarse como caso de excepción en términos de las presentes Reglas”. (énfasis añadido).” (INDISPENSABLE).</w:t>
            </w:r>
          </w:p>
        </w:tc>
      </w:tr>
      <w:tr w:rsidR="008D12A9" w:rsidRPr="000259CD" w14:paraId="3C67B8EF" w14:textId="77777777" w:rsidTr="008D546D">
        <w:tc>
          <w:tcPr>
            <w:tcW w:w="7371" w:type="dxa"/>
          </w:tcPr>
          <w:p w14:paraId="365029FE" w14:textId="77777777" w:rsidR="008D12A9" w:rsidRPr="000259CD" w:rsidRDefault="008D12A9" w:rsidP="008D546D">
            <w:pPr>
              <w:jc w:val="both"/>
              <w:rPr>
                <w:rFonts w:ascii="Noto Sans" w:hAnsi="Noto Sans" w:cs="Noto Sans"/>
                <w:i/>
                <w:sz w:val="22"/>
                <w:szCs w:val="22"/>
                <w:lang w:val="es-ES_tradnl" w:eastAsia="es-MX"/>
              </w:rPr>
            </w:pPr>
          </w:p>
        </w:tc>
      </w:tr>
    </w:tbl>
    <w:p w14:paraId="254F661C" w14:textId="77777777" w:rsidR="008D12A9" w:rsidRDefault="008D12A9" w:rsidP="008D12A9">
      <w:pPr>
        <w:tabs>
          <w:tab w:val="left" w:pos="709"/>
        </w:tabs>
        <w:spacing w:line="276" w:lineRule="auto"/>
        <w:jc w:val="both"/>
        <w:rPr>
          <w:rFonts w:ascii="Noto Sans" w:hAnsi="Noto Sans" w:cs="Noto Sans"/>
          <w:sz w:val="22"/>
          <w:szCs w:val="22"/>
        </w:rPr>
      </w:pPr>
    </w:p>
    <w:p w14:paraId="722E837C" w14:textId="641C1B47" w:rsidR="008D12A9" w:rsidRDefault="008D12A9" w:rsidP="008D12A9">
      <w:pPr>
        <w:tabs>
          <w:tab w:val="left" w:pos="709"/>
        </w:tabs>
        <w:spacing w:line="276" w:lineRule="auto"/>
        <w:jc w:val="both"/>
        <w:rPr>
          <w:rFonts w:ascii="Noto Sans" w:hAnsi="Noto Sans" w:cs="Noto Sans"/>
          <w:sz w:val="22"/>
          <w:szCs w:val="22"/>
        </w:rPr>
      </w:pPr>
      <w:r>
        <w:rPr>
          <w:rFonts w:ascii="Noto Sans" w:hAnsi="Noto Sans" w:cs="Noto Sans"/>
          <w:sz w:val="22"/>
          <w:szCs w:val="22"/>
        </w:rPr>
        <w:t>El (los) licitantes deberá (n) presentar en su propuesta técnica, copia simple del certificado que acredite el cumplimiento de las Normas Oficiales Mexicanas, Normas Mexicanas o Internacionales, que apliquen a los bienes que se solicitan, siendo estas las siguientes:</w:t>
      </w:r>
    </w:p>
    <w:p w14:paraId="7D772401" w14:textId="77777777" w:rsidR="008D12A9" w:rsidRDefault="008D12A9" w:rsidP="008D12A9">
      <w:pPr>
        <w:tabs>
          <w:tab w:val="left" w:pos="709"/>
        </w:tabs>
        <w:spacing w:line="276" w:lineRule="auto"/>
        <w:jc w:val="both"/>
        <w:rPr>
          <w:rFonts w:ascii="Noto Sans" w:hAnsi="Noto Sans" w:cs="Noto Sans"/>
          <w:sz w:val="22"/>
          <w:szCs w:val="22"/>
        </w:rPr>
      </w:pPr>
    </w:p>
    <w:p w14:paraId="5EAD3339" w14:textId="77777777" w:rsidR="008D12A9" w:rsidRDefault="008D12A9" w:rsidP="008D12A9">
      <w:pPr>
        <w:tabs>
          <w:tab w:val="left" w:pos="709"/>
        </w:tabs>
        <w:spacing w:line="276" w:lineRule="auto"/>
        <w:jc w:val="both"/>
        <w:rPr>
          <w:rFonts w:ascii="Noto Sans" w:hAnsi="Noto Sans" w:cs="Noto Sans"/>
          <w:sz w:val="22"/>
          <w:szCs w:val="22"/>
        </w:rPr>
      </w:pPr>
      <w:r>
        <w:rPr>
          <w:rFonts w:ascii="Noto Sans" w:hAnsi="Noto Sans" w:cs="Noto Sans"/>
          <w:sz w:val="22"/>
          <w:szCs w:val="22"/>
        </w:rPr>
        <w:t>Norma Oficial Mexicana NOM-012-SCT-2-2017, Sobre el peso y dimensiones máximas con los que pueden circular los vehículos de autotransporte que transitan en las vías generales de comunicación de jurisdicción federal.</w:t>
      </w:r>
    </w:p>
    <w:p w14:paraId="3592EB19" w14:textId="77777777" w:rsidR="008D12A9" w:rsidRDefault="008D12A9" w:rsidP="008D12A9">
      <w:pPr>
        <w:tabs>
          <w:tab w:val="left" w:pos="709"/>
        </w:tabs>
        <w:spacing w:line="276" w:lineRule="auto"/>
        <w:jc w:val="both"/>
        <w:rPr>
          <w:rFonts w:ascii="Noto Sans" w:hAnsi="Noto Sans" w:cs="Noto Sans"/>
          <w:sz w:val="22"/>
          <w:szCs w:val="22"/>
        </w:rPr>
      </w:pPr>
    </w:p>
    <w:p w14:paraId="6051EC4E" w14:textId="77777777" w:rsidR="008D12A9" w:rsidRDefault="008D12A9" w:rsidP="008D12A9">
      <w:pPr>
        <w:tabs>
          <w:tab w:val="left" w:pos="709"/>
        </w:tabs>
        <w:spacing w:line="276" w:lineRule="auto"/>
        <w:jc w:val="both"/>
        <w:rPr>
          <w:rFonts w:ascii="Noto Sans" w:hAnsi="Noto Sans" w:cs="Noto Sans"/>
          <w:sz w:val="22"/>
          <w:szCs w:val="22"/>
        </w:rPr>
      </w:pPr>
      <w:r w:rsidRPr="00E04A08">
        <w:rPr>
          <w:rFonts w:ascii="Noto Sans" w:hAnsi="Noto Sans" w:cs="Noto Sans"/>
          <w:sz w:val="22"/>
          <w:szCs w:val="22"/>
        </w:rPr>
        <w:t>NORMA Oficial Mexicana NOM-068-SCT-2-2014, Transporte terrestre-Servicio de autotransporte federal de pasaje, turismo, carga, sus servicios auxiliares y transporte privado-Condiciones físico-mecánica y de seguridad para la operación en vías generales de comunicación de jurisdicción federal.</w:t>
      </w:r>
    </w:p>
    <w:p w14:paraId="41E35E74" w14:textId="77777777" w:rsidR="008D12A9" w:rsidRDefault="008D12A9" w:rsidP="008D12A9">
      <w:pPr>
        <w:tabs>
          <w:tab w:val="left" w:pos="709"/>
        </w:tabs>
        <w:spacing w:line="276" w:lineRule="auto"/>
        <w:jc w:val="both"/>
        <w:rPr>
          <w:rFonts w:ascii="Noto Sans" w:hAnsi="Noto Sans" w:cs="Noto Sans"/>
          <w:sz w:val="22"/>
          <w:szCs w:val="22"/>
        </w:rPr>
      </w:pPr>
    </w:p>
    <w:p w14:paraId="4AAB541E" w14:textId="77777777" w:rsidR="008D12A9" w:rsidRDefault="008D12A9" w:rsidP="008D12A9">
      <w:pPr>
        <w:tabs>
          <w:tab w:val="left" w:pos="709"/>
        </w:tabs>
        <w:spacing w:line="276" w:lineRule="auto"/>
        <w:jc w:val="both"/>
        <w:rPr>
          <w:rFonts w:ascii="Noto Sans" w:hAnsi="Noto Sans" w:cs="Noto Sans"/>
          <w:sz w:val="22"/>
          <w:szCs w:val="22"/>
        </w:rPr>
      </w:pPr>
      <w:r w:rsidRPr="00C91E8A">
        <w:rPr>
          <w:rFonts w:ascii="Noto Sans" w:hAnsi="Noto Sans" w:cs="Noto Sans"/>
          <w:sz w:val="22"/>
          <w:szCs w:val="22"/>
        </w:rPr>
        <w:t>NORMA Oficial Mexicana NOM-044-SEMARNAT-2017, Que establece los límites máximos permisibles de emisión de monóxido de carbono, óxidos de nitrógeno, hidrocarburos no metano, hidrocarburos no metano más óxidos de nitrógeno, partículas y amoniaco, provenientes del escape de motores nuevos que utilizan diésel como combustible y que se utilizarán para la propulsión de vehículos automotores con peso bruto vehicular mayor a 3,857 kilogramos, así como del escape de vehículos automotores nuevos con peso bruto vehicular mayor a 3,857 kilogramos equipados con este tipo de motores.</w:t>
      </w:r>
    </w:p>
    <w:p w14:paraId="0F42C273" w14:textId="77777777" w:rsidR="00753ECE" w:rsidRDefault="00753ECE" w:rsidP="008D12A9">
      <w:pPr>
        <w:tabs>
          <w:tab w:val="left" w:pos="709"/>
        </w:tabs>
        <w:spacing w:line="276" w:lineRule="auto"/>
        <w:jc w:val="both"/>
        <w:rPr>
          <w:rFonts w:ascii="Noto Sans" w:hAnsi="Noto Sans" w:cs="Noto Sans"/>
          <w:sz w:val="22"/>
          <w:szCs w:val="22"/>
        </w:rPr>
      </w:pPr>
    </w:p>
    <w:p w14:paraId="5E0DF39A" w14:textId="58616EE4" w:rsidR="00753ECE" w:rsidRPr="00753ECE" w:rsidRDefault="00753ECE" w:rsidP="00753ECE">
      <w:pPr>
        <w:tabs>
          <w:tab w:val="left" w:pos="709"/>
        </w:tabs>
        <w:spacing w:line="276" w:lineRule="auto"/>
        <w:jc w:val="both"/>
        <w:rPr>
          <w:rFonts w:ascii="Noto Sans" w:hAnsi="Noto Sans" w:cs="Noto Sans"/>
          <w:sz w:val="22"/>
          <w:szCs w:val="22"/>
        </w:rPr>
      </w:pPr>
      <w:r w:rsidRPr="00753ECE">
        <w:rPr>
          <w:rFonts w:ascii="Noto Sans" w:hAnsi="Noto Sans" w:cs="Noto Sans"/>
          <w:sz w:val="22"/>
          <w:szCs w:val="22"/>
          <w:lang w:val="es-MX"/>
        </w:rPr>
        <w:t xml:space="preserve">El licitante deberá presentar certificado ISO 9001:2015 del encargado de rotular las unidades. </w:t>
      </w:r>
      <w:r w:rsidRPr="00753ECE">
        <w:rPr>
          <w:rFonts w:ascii="Noto Sans" w:hAnsi="Noto Sans" w:cs="Noto Sans"/>
        </w:rPr>
        <w:t xml:space="preserve">(Esta certificación se solicitará en </w:t>
      </w:r>
      <w:r w:rsidR="00527751">
        <w:rPr>
          <w:rFonts w:ascii="Noto Sans" w:hAnsi="Noto Sans" w:cs="Noto Sans"/>
        </w:rPr>
        <w:t>el procedimiento de adquisición</w:t>
      </w:r>
      <w:r w:rsidRPr="00753ECE">
        <w:rPr>
          <w:rFonts w:ascii="Noto Sans" w:hAnsi="Noto Sans" w:cs="Noto Sans"/>
        </w:rPr>
        <w:t>, dependiendo del resultado de la Investigación de mercado)</w:t>
      </w:r>
    </w:p>
    <w:p w14:paraId="5BFDD7C2" w14:textId="584737C8" w:rsidR="00753ECE" w:rsidRPr="00753ECE" w:rsidRDefault="00753ECE" w:rsidP="00753ECE">
      <w:pPr>
        <w:tabs>
          <w:tab w:val="left" w:pos="709"/>
        </w:tabs>
        <w:spacing w:line="276" w:lineRule="auto"/>
        <w:jc w:val="both"/>
        <w:rPr>
          <w:rFonts w:ascii="Noto Sans" w:hAnsi="Noto Sans" w:cs="Noto Sans"/>
          <w:sz w:val="22"/>
          <w:szCs w:val="22"/>
          <w:lang w:val="es-MX"/>
        </w:rPr>
      </w:pPr>
    </w:p>
    <w:p w14:paraId="29C6E3C8" w14:textId="77777777" w:rsidR="008D12A9" w:rsidRPr="00E04A08" w:rsidRDefault="008D12A9" w:rsidP="008D12A9">
      <w:pPr>
        <w:tabs>
          <w:tab w:val="left" w:pos="709"/>
        </w:tabs>
        <w:spacing w:line="276" w:lineRule="auto"/>
        <w:jc w:val="both"/>
        <w:rPr>
          <w:rFonts w:ascii="Noto Sans" w:hAnsi="Noto Sans" w:cs="Noto Sans"/>
          <w:sz w:val="22"/>
          <w:szCs w:val="22"/>
          <w:lang w:val="es-MX"/>
        </w:rPr>
      </w:pPr>
    </w:p>
    <w:p w14:paraId="4E1D442D" w14:textId="77777777" w:rsidR="008D12A9" w:rsidRDefault="008D12A9" w:rsidP="008D12A9">
      <w:pPr>
        <w:pStyle w:val="Prrafodelista"/>
        <w:numPr>
          <w:ilvl w:val="0"/>
          <w:numId w:val="3"/>
        </w:numPr>
        <w:tabs>
          <w:tab w:val="left" w:pos="851"/>
        </w:tabs>
        <w:spacing w:before="100" w:beforeAutospacing="1" w:after="100" w:afterAutospacing="1" w:line="276" w:lineRule="auto"/>
        <w:jc w:val="both"/>
        <w:rPr>
          <w:rFonts w:ascii="Noto Sans" w:hAnsi="Noto Sans" w:cs="Noto Sans"/>
          <w:b/>
        </w:rPr>
      </w:pPr>
      <w:r w:rsidRPr="005012F2">
        <w:rPr>
          <w:rFonts w:ascii="Noto Sans" w:hAnsi="Noto Sans" w:cs="Noto Sans"/>
          <w:b/>
        </w:rPr>
        <w:t xml:space="preserve">Documentación técnica necesaria como pueden ser: folletos, catálogos, fotografías, manuales, entre otros, en caso de que se requieran para comprobar sus especificaciones. </w:t>
      </w:r>
    </w:p>
    <w:p w14:paraId="53CD47FD" w14:textId="77777777" w:rsidR="008D12A9" w:rsidRPr="00541D03" w:rsidRDefault="008D12A9" w:rsidP="008D12A9">
      <w:pPr>
        <w:spacing w:line="276" w:lineRule="auto"/>
        <w:jc w:val="both"/>
        <w:rPr>
          <w:rFonts w:ascii="Noto Sans" w:hAnsi="Noto Sans" w:cs="Noto Sans"/>
          <w:sz w:val="22"/>
          <w:szCs w:val="22"/>
        </w:rPr>
      </w:pPr>
      <w:r w:rsidRPr="00541D03">
        <w:rPr>
          <w:rFonts w:ascii="Noto Sans" w:hAnsi="Noto Sans" w:cs="Noto Sans"/>
          <w:sz w:val="22"/>
          <w:szCs w:val="22"/>
        </w:rPr>
        <w:t>El (los) Licitante(s) se obliga (n) a presentar, la ficha técnica emitida por el fabricante de los bienes, así como los folletos, catálogos, manuales de los bienes ofertados, que permitan identificar que las características y especificaciones técnicas de estos, cumplen con las requeridas en el presente procedimiento, los cuales deberán corresponder, con la(s) marcas, modelo(s) y con la descripción técnica del licitante, la cual deberá ser completa y en caso de estar en idioma diferente al español deberá presentar la traducción simple al español, en el entendido de que la traducción podrá contener únicamente las páginas, secciones y/o párrafos que soporten sus proposiciones.</w:t>
      </w:r>
    </w:p>
    <w:p w14:paraId="054FA65B" w14:textId="77777777" w:rsidR="008D12A9" w:rsidRPr="005012F2" w:rsidRDefault="008D12A9" w:rsidP="008D12A9">
      <w:pPr>
        <w:pStyle w:val="Prrafodelista"/>
        <w:numPr>
          <w:ilvl w:val="0"/>
          <w:numId w:val="3"/>
        </w:numPr>
        <w:spacing w:before="100" w:beforeAutospacing="1" w:after="100" w:afterAutospacing="1" w:line="276" w:lineRule="auto"/>
        <w:jc w:val="both"/>
        <w:rPr>
          <w:rFonts w:ascii="Noto Sans" w:hAnsi="Noto Sans" w:cs="Noto Sans"/>
        </w:rPr>
      </w:pPr>
      <w:r w:rsidRPr="005012F2">
        <w:rPr>
          <w:rFonts w:ascii="Noto Sans" w:hAnsi="Noto Sans" w:cs="Noto Sans"/>
          <w:b/>
          <w:bCs/>
        </w:rPr>
        <w:t>Visitas a las Instalaciones Institucionales, donde se suministrarán o colocarán los bienes o donde prestarán los arrendamientos, en su caso.</w:t>
      </w:r>
    </w:p>
    <w:p w14:paraId="5BADA4AF" w14:textId="77777777" w:rsidR="008D12A9" w:rsidRPr="005012F2" w:rsidRDefault="008D12A9" w:rsidP="008D12A9">
      <w:pPr>
        <w:autoSpaceDE w:val="0"/>
        <w:autoSpaceDN w:val="0"/>
        <w:adjustRightInd w:val="0"/>
        <w:spacing w:before="100" w:beforeAutospacing="1" w:after="100" w:afterAutospacing="1" w:line="276" w:lineRule="auto"/>
        <w:jc w:val="both"/>
        <w:rPr>
          <w:rFonts w:ascii="Noto Sans" w:eastAsia="Aptos" w:hAnsi="Noto Sans" w:cs="Noto Sans"/>
          <w:sz w:val="22"/>
          <w:szCs w:val="22"/>
          <w:lang w:val="es-MX"/>
        </w:rPr>
      </w:pPr>
      <w:r w:rsidRPr="005012F2">
        <w:rPr>
          <w:rFonts w:ascii="Noto Sans" w:eastAsia="Aptos" w:hAnsi="Noto Sans" w:cs="Noto Sans"/>
          <w:sz w:val="22"/>
          <w:szCs w:val="22"/>
          <w:lang w:val="es-MX"/>
        </w:rPr>
        <w:t>No aplica.</w:t>
      </w:r>
    </w:p>
    <w:p w14:paraId="2F93AD2F" w14:textId="77777777" w:rsidR="008D12A9" w:rsidRPr="005012F2" w:rsidRDefault="008D12A9" w:rsidP="008D12A9">
      <w:pPr>
        <w:pStyle w:val="Prrafodelista"/>
        <w:numPr>
          <w:ilvl w:val="0"/>
          <w:numId w:val="3"/>
        </w:numPr>
        <w:spacing w:before="100" w:beforeAutospacing="1" w:after="100" w:afterAutospacing="1" w:line="276" w:lineRule="auto"/>
        <w:jc w:val="both"/>
        <w:rPr>
          <w:rFonts w:ascii="Noto Sans" w:eastAsia="Aptos" w:hAnsi="Noto Sans" w:cs="Noto Sans"/>
        </w:rPr>
      </w:pPr>
      <w:r w:rsidRPr="005012F2">
        <w:rPr>
          <w:rFonts w:ascii="Noto Sans" w:hAnsi="Noto Sans" w:cs="Noto Sans"/>
          <w:b/>
          <w:bCs/>
        </w:rPr>
        <w:t xml:space="preserve">Si se requiere efectuar visitas a las instalaciones de los licitantes. Se deberá precisar puntualmente, el objeto y el resultado que se espera obtener de la misma, a efecto de que se plasme en la convocatoria.  </w:t>
      </w:r>
    </w:p>
    <w:p w14:paraId="4F67B539" w14:textId="77777777" w:rsidR="008D12A9" w:rsidRPr="005012F2" w:rsidRDefault="008D12A9" w:rsidP="008D12A9">
      <w:pPr>
        <w:autoSpaceDE w:val="0"/>
        <w:autoSpaceDN w:val="0"/>
        <w:adjustRightInd w:val="0"/>
        <w:spacing w:before="100" w:beforeAutospacing="1" w:after="100" w:afterAutospacing="1" w:line="276" w:lineRule="auto"/>
        <w:jc w:val="both"/>
        <w:rPr>
          <w:rFonts w:ascii="Noto Sans" w:eastAsia="Aptos" w:hAnsi="Noto Sans" w:cs="Noto Sans"/>
          <w:sz w:val="22"/>
          <w:szCs w:val="22"/>
          <w:lang w:val="es-MX"/>
        </w:rPr>
      </w:pPr>
      <w:r w:rsidRPr="005012F2">
        <w:rPr>
          <w:rFonts w:ascii="Noto Sans" w:eastAsia="Aptos" w:hAnsi="Noto Sans" w:cs="Noto Sans"/>
          <w:sz w:val="22"/>
          <w:szCs w:val="22"/>
          <w:lang w:val="es-MX"/>
        </w:rPr>
        <w:t>No aplica.</w:t>
      </w:r>
    </w:p>
    <w:p w14:paraId="58A01AAE" w14:textId="77777777" w:rsidR="008D12A9" w:rsidRPr="005012F2" w:rsidRDefault="008D12A9" w:rsidP="008D12A9">
      <w:pPr>
        <w:pStyle w:val="Prrafodelista"/>
        <w:numPr>
          <w:ilvl w:val="0"/>
          <w:numId w:val="3"/>
        </w:numPr>
        <w:spacing w:before="100" w:beforeAutospacing="1" w:after="100" w:afterAutospacing="1" w:line="276" w:lineRule="auto"/>
        <w:jc w:val="both"/>
        <w:rPr>
          <w:rFonts w:ascii="Noto Sans" w:eastAsia="Aptos" w:hAnsi="Noto Sans" w:cs="Noto Sans"/>
          <w:b/>
          <w:bCs/>
        </w:rPr>
      </w:pPr>
      <w:r w:rsidRPr="005012F2">
        <w:rPr>
          <w:rFonts w:ascii="Noto Sans" w:hAnsi="Noto Sans" w:cs="Noto Sans"/>
          <w:b/>
          <w:bCs/>
        </w:rPr>
        <w:t>Las penas convencionales y deducciones al pago de conformidad con lo dispuesto en el lineamiento 5.5.8 de las POBALINES.</w:t>
      </w:r>
    </w:p>
    <w:p w14:paraId="112C7049" w14:textId="77777777" w:rsidR="008D12A9" w:rsidRPr="005012F2" w:rsidRDefault="008D12A9" w:rsidP="008D12A9">
      <w:pPr>
        <w:tabs>
          <w:tab w:val="left" w:pos="567"/>
        </w:tabs>
        <w:spacing w:before="100" w:beforeAutospacing="1" w:after="100" w:afterAutospacing="1" w:line="276" w:lineRule="auto"/>
        <w:jc w:val="both"/>
        <w:rPr>
          <w:rFonts w:ascii="Noto Sans" w:hAnsi="Noto Sans" w:cs="Noto Sans"/>
          <w:sz w:val="22"/>
          <w:szCs w:val="22"/>
          <w:u w:val="single"/>
        </w:rPr>
      </w:pPr>
      <w:r w:rsidRPr="005012F2">
        <w:rPr>
          <w:rFonts w:ascii="Noto Sans" w:hAnsi="Noto Sans" w:cs="Noto Sans"/>
          <w:sz w:val="22"/>
          <w:szCs w:val="22"/>
          <w:u w:val="single"/>
        </w:rPr>
        <w:t>Penas Convencionales</w:t>
      </w:r>
    </w:p>
    <w:p w14:paraId="52CDE9EF" w14:textId="66CD36B9" w:rsidR="008D12A9" w:rsidRDefault="008D12A9" w:rsidP="008D12A9">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 xml:space="preserve">De conformidad con los artículos </w:t>
      </w:r>
      <w:r>
        <w:rPr>
          <w:rFonts w:ascii="Noto Sans" w:hAnsi="Noto Sans" w:cs="Noto Sans"/>
          <w:sz w:val="22"/>
          <w:szCs w:val="22"/>
        </w:rPr>
        <w:t>75</w:t>
      </w:r>
      <w:r w:rsidRPr="005012F2">
        <w:rPr>
          <w:rFonts w:ascii="Noto Sans" w:hAnsi="Noto Sans" w:cs="Noto Sans"/>
          <w:sz w:val="22"/>
          <w:szCs w:val="22"/>
        </w:rPr>
        <w:t xml:space="preserve"> de la Ley de Adquisiciones, Arrendamientos y Servicios del Sector Público (LAASSP), </w:t>
      </w:r>
      <w:r>
        <w:rPr>
          <w:rFonts w:ascii="Noto Sans" w:hAnsi="Noto Sans" w:cs="Noto Sans"/>
          <w:sz w:val="22"/>
          <w:szCs w:val="22"/>
        </w:rPr>
        <w:t>141</w:t>
      </w:r>
      <w:r w:rsidRPr="005012F2">
        <w:rPr>
          <w:rFonts w:ascii="Noto Sans" w:hAnsi="Noto Sans" w:cs="Noto Sans"/>
          <w:sz w:val="22"/>
          <w:szCs w:val="22"/>
        </w:rPr>
        <w:t xml:space="preserve"> y </w:t>
      </w:r>
      <w:r>
        <w:rPr>
          <w:rFonts w:ascii="Noto Sans" w:hAnsi="Noto Sans" w:cs="Noto Sans"/>
          <w:sz w:val="22"/>
          <w:szCs w:val="22"/>
        </w:rPr>
        <w:t>142</w:t>
      </w:r>
      <w:r w:rsidRPr="005012F2">
        <w:rPr>
          <w:rFonts w:ascii="Noto Sans" w:hAnsi="Noto Sans" w:cs="Noto Sans"/>
          <w:sz w:val="22"/>
          <w:szCs w:val="22"/>
        </w:rPr>
        <w:t xml:space="preserve"> de su Reglamento; así como el numeral </w:t>
      </w:r>
    </w:p>
    <w:p w14:paraId="40944D91" w14:textId="77777777" w:rsidR="008D12A9" w:rsidRDefault="008D12A9" w:rsidP="008D12A9">
      <w:pPr>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5.5.8 de las Políticas, Bases y Lineamientos en Materia de Adquisiciones, Arrendamientos y Servicios (POBALINES), el</w:t>
      </w:r>
      <w:r>
        <w:rPr>
          <w:rFonts w:ascii="Noto Sans" w:hAnsi="Noto Sans" w:cs="Noto Sans"/>
          <w:sz w:val="22"/>
          <w:szCs w:val="22"/>
        </w:rPr>
        <w:t xml:space="preserve"> Instituto aplicará una pena convencional por cada día natural de atraso en la entrega de los bienes, por el equivalente al 1% sobre el valor total de lo incumplido, sin incluir el IVA, en cada uno de los supuestos siguientes:</w:t>
      </w:r>
    </w:p>
    <w:p w14:paraId="1470820E" w14:textId="77777777" w:rsidR="008D12A9" w:rsidRPr="008A3113" w:rsidRDefault="008D12A9" w:rsidP="008D12A9">
      <w:pPr>
        <w:spacing w:line="276" w:lineRule="auto"/>
        <w:jc w:val="both"/>
        <w:rPr>
          <w:rFonts w:ascii="Noto Sans" w:hAnsi="Noto Sans" w:cs="Noto Sans"/>
          <w:sz w:val="22"/>
          <w:szCs w:val="22"/>
          <w:lang w:val="es-ES_tradnl"/>
        </w:rPr>
      </w:pPr>
      <w:r w:rsidRPr="008A3113">
        <w:rPr>
          <w:rFonts w:ascii="Noto Sans" w:hAnsi="Noto Sans" w:cs="Noto Sans"/>
          <w:sz w:val="22"/>
          <w:szCs w:val="22"/>
        </w:rPr>
        <w:t>La pena convencional por atraso se calculará por cada día de incumplimiento, de acuerdo con el porcentaje de penalización establecido, aplicado al valor de los bienes entregados con atraso, y de manera proporcional al importe de la garantía de cumplimiento que corresponda a la Remisión del Pedido. La suma de las penas convencionales no deberá exceder el importe de dicha garantía.</w:t>
      </w:r>
    </w:p>
    <w:p w14:paraId="3B3A066A" w14:textId="77777777" w:rsidR="008D12A9" w:rsidRPr="008A3113" w:rsidRDefault="008D12A9" w:rsidP="008D12A9">
      <w:pPr>
        <w:tabs>
          <w:tab w:val="left" w:pos="-142"/>
          <w:tab w:val="left" w:pos="1134"/>
        </w:tabs>
        <w:spacing w:line="276" w:lineRule="auto"/>
        <w:ind w:right="-93"/>
        <w:jc w:val="both"/>
        <w:rPr>
          <w:rFonts w:ascii="Noto Sans" w:hAnsi="Noto Sans" w:cs="Noto Sans"/>
          <w:sz w:val="22"/>
          <w:szCs w:val="22"/>
        </w:rPr>
      </w:pPr>
    </w:p>
    <w:p w14:paraId="3C14D43E" w14:textId="77777777" w:rsidR="008D12A9" w:rsidRPr="008A3113" w:rsidRDefault="008D12A9" w:rsidP="008D12A9">
      <w:pPr>
        <w:tabs>
          <w:tab w:val="left" w:pos="-142"/>
          <w:tab w:val="left" w:pos="1134"/>
        </w:tabs>
        <w:spacing w:line="276" w:lineRule="auto"/>
        <w:ind w:right="-93"/>
        <w:jc w:val="both"/>
        <w:rPr>
          <w:rFonts w:ascii="Noto Sans" w:hAnsi="Noto Sans" w:cs="Noto Sans"/>
          <w:sz w:val="22"/>
          <w:szCs w:val="22"/>
        </w:rPr>
      </w:pPr>
      <w:r w:rsidRPr="008A3113">
        <w:rPr>
          <w:rFonts w:ascii="Noto Sans" w:hAnsi="Noto Sans" w:cs="Noto Sans"/>
          <w:sz w:val="22"/>
          <w:szCs w:val="22"/>
        </w:rPr>
        <w:t xml:space="preserve">El </w:t>
      </w:r>
      <w:r w:rsidRPr="008A3113">
        <w:rPr>
          <w:rFonts w:ascii="Noto Sans" w:eastAsia="Times New Roman" w:hAnsi="Noto Sans" w:cs="Noto Sans"/>
          <w:sz w:val="22"/>
          <w:szCs w:val="22"/>
          <w:lang w:eastAsia="ar-SA"/>
        </w:rPr>
        <w:t xml:space="preserve">(los) licitante (s) </w:t>
      </w:r>
      <w:r w:rsidRPr="008A3113">
        <w:rPr>
          <w:rFonts w:ascii="Noto Sans" w:hAnsi="Noto Sans" w:cs="Noto Sans"/>
          <w:sz w:val="22"/>
          <w:szCs w:val="22"/>
        </w:rPr>
        <w:t>autorizará (n) al Instituto a descontar las cantidades que resulten de aplicar la pena convencional, sobre los pagos que deba cubrir al propio licitante (s), cuya cuantificación será notificada por el administrador del contrato, quien le solicitará que dicho monto sea descontado de la factura o Comprobante Fiscal Digital mediante nota de crédito.</w:t>
      </w:r>
    </w:p>
    <w:p w14:paraId="061F3029" w14:textId="77777777" w:rsidR="008D12A9" w:rsidRPr="008A3113" w:rsidRDefault="008D12A9" w:rsidP="008D12A9">
      <w:pPr>
        <w:spacing w:before="100" w:beforeAutospacing="1" w:after="100" w:afterAutospacing="1" w:line="276" w:lineRule="auto"/>
        <w:jc w:val="both"/>
        <w:rPr>
          <w:rFonts w:ascii="Noto Sans" w:hAnsi="Noto Sans" w:cs="Noto Sans"/>
          <w:sz w:val="22"/>
          <w:szCs w:val="22"/>
          <w:highlight w:val="yellow"/>
        </w:rPr>
      </w:pPr>
      <w:r w:rsidRPr="008A3113">
        <w:rPr>
          <w:rFonts w:ascii="Noto Sans" w:hAnsi="Noto Sans" w:cs="Noto Sans"/>
          <w:sz w:val="22"/>
          <w:szCs w:val="22"/>
        </w:rPr>
        <w:t>Las penas convencionales serán determinadas, calculadas, aplicadas a EL PROVEEDOR por el Administrador del Contrato, tomando como base las notificaciones que para tal efecto hayan realizado los Auxiliares del Administrador del Contrato en los OOAD, UMAE</w:t>
      </w:r>
      <w:r>
        <w:rPr>
          <w:rFonts w:ascii="Noto Sans" w:hAnsi="Noto Sans" w:cs="Noto Sans"/>
          <w:sz w:val="22"/>
          <w:szCs w:val="22"/>
        </w:rPr>
        <w:t xml:space="preserve">, CV </w:t>
      </w:r>
      <w:r w:rsidRPr="008A3113">
        <w:rPr>
          <w:rFonts w:ascii="Noto Sans" w:hAnsi="Noto Sans" w:cs="Noto Sans"/>
          <w:sz w:val="22"/>
          <w:szCs w:val="22"/>
        </w:rPr>
        <w:t xml:space="preserve">y Nivel Central quienes serán los responsables de verificar que se reciban los vehículos en estricto apego a lo estipulado en el contrato respectivo. Cualquier omisión de notificación por parte de los Auxiliares del Administrador del Contrato, será bajo su más estricta responsabilidad. </w:t>
      </w:r>
    </w:p>
    <w:p w14:paraId="4C7C0BDF" w14:textId="69B9510A" w:rsidR="008D12A9" w:rsidRPr="008A3113" w:rsidRDefault="008D12A9" w:rsidP="008D12A9">
      <w:pPr>
        <w:spacing w:before="100" w:beforeAutospacing="1" w:after="100" w:afterAutospacing="1" w:line="276" w:lineRule="auto"/>
        <w:jc w:val="both"/>
        <w:rPr>
          <w:rFonts w:ascii="Noto Sans" w:hAnsi="Noto Sans" w:cs="Noto Sans"/>
          <w:sz w:val="22"/>
          <w:szCs w:val="22"/>
        </w:rPr>
      </w:pPr>
      <w:r w:rsidRPr="008A3113">
        <w:rPr>
          <w:rFonts w:ascii="Noto Sans" w:hAnsi="Noto Sans" w:cs="Noto Sans"/>
          <w:sz w:val="22"/>
          <w:szCs w:val="22"/>
        </w:rPr>
        <w:t>EL INSTITUTO a través del Administrador del Contrato, informará por escrito a EL PROVEEDOR el cálculo de la pena correspondiente indicando el tiempo de atraso, así como la base para su cálculo y el monto de la pena a que se haya hecho acreedor, tomando en consideración la siguiente fórmula:</w:t>
      </w:r>
    </w:p>
    <w:p w14:paraId="4DE03743" w14:textId="77777777" w:rsidR="008D12A9" w:rsidRPr="008A3113" w:rsidRDefault="008D12A9" w:rsidP="008D12A9">
      <w:pPr>
        <w:pStyle w:val="Default"/>
        <w:tabs>
          <w:tab w:val="left" w:pos="0"/>
          <w:tab w:val="left" w:pos="284"/>
        </w:tabs>
        <w:spacing w:line="276" w:lineRule="auto"/>
        <w:ind w:left="357"/>
        <w:jc w:val="both"/>
        <w:rPr>
          <w:rFonts w:ascii="Noto Sans" w:hAnsi="Noto Sans" w:cs="Noto Sans"/>
          <w:b/>
          <w:i/>
          <w:color w:val="auto"/>
          <w:sz w:val="22"/>
          <w:szCs w:val="22"/>
        </w:rPr>
      </w:pPr>
      <w:proofErr w:type="spellStart"/>
      <w:r w:rsidRPr="008A3113">
        <w:rPr>
          <w:rFonts w:ascii="Noto Sans" w:hAnsi="Noto Sans" w:cs="Noto Sans"/>
          <w:b/>
          <w:i/>
          <w:color w:val="auto"/>
          <w:sz w:val="22"/>
          <w:szCs w:val="22"/>
        </w:rPr>
        <w:t>Pca</w:t>
      </w:r>
      <w:proofErr w:type="spellEnd"/>
      <w:r w:rsidRPr="008A3113">
        <w:rPr>
          <w:rFonts w:ascii="Noto Sans" w:hAnsi="Noto Sans" w:cs="Noto Sans"/>
          <w:b/>
          <w:i/>
          <w:color w:val="auto"/>
          <w:sz w:val="22"/>
          <w:szCs w:val="22"/>
        </w:rPr>
        <w:t>= (%d) (</w:t>
      </w:r>
      <w:proofErr w:type="spellStart"/>
      <w:r w:rsidRPr="008A3113">
        <w:rPr>
          <w:rFonts w:ascii="Noto Sans" w:hAnsi="Noto Sans" w:cs="Noto Sans"/>
          <w:b/>
          <w:i/>
          <w:color w:val="auto"/>
          <w:sz w:val="22"/>
          <w:szCs w:val="22"/>
        </w:rPr>
        <w:t>nda</w:t>
      </w:r>
      <w:proofErr w:type="spellEnd"/>
      <w:r w:rsidRPr="008A3113">
        <w:rPr>
          <w:rFonts w:ascii="Noto Sans" w:hAnsi="Noto Sans" w:cs="Noto Sans"/>
          <w:b/>
          <w:i/>
          <w:color w:val="auto"/>
          <w:sz w:val="22"/>
          <w:szCs w:val="22"/>
        </w:rPr>
        <w:t>) (</w:t>
      </w:r>
      <w:proofErr w:type="spellStart"/>
      <w:r w:rsidRPr="008A3113">
        <w:rPr>
          <w:rFonts w:ascii="Noto Sans" w:hAnsi="Noto Sans" w:cs="Noto Sans"/>
          <w:b/>
          <w:i/>
          <w:color w:val="auto"/>
          <w:sz w:val="22"/>
          <w:szCs w:val="22"/>
        </w:rPr>
        <w:t>vspa</w:t>
      </w:r>
      <w:proofErr w:type="spellEnd"/>
      <w:r w:rsidRPr="008A3113">
        <w:rPr>
          <w:rFonts w:ascii="Noto Sans" w:hAnsi="Noto Sans" w:cs="Noto Sans"/>
          <w:b/>
          <w:i/>
          <w:color w:val="auto"/>
          <w:sz w:val="22"/>
          <w:szCs w:val="22"/>
        </w:rPr>
        <w:t>)</w:t>
      </w:r>
    </w:p>
    <w:p w14:paraId="2DB4E998" w14:textId="77777777" w:rsidR="008D12A9" w:rsidRPr="008A3113" w:rsidRDefault="008D12A9" w:rsidP="008D12A9">
      <w:pPr>
        <w:pStyle w:val="Default"/>
        <w:tabs>
          <w:tab w:val="left" w:pos="0"/>
          <w:tab w:val="left" w:pos="284"/>
        </w:tabs>
        <w:spacing w:line="276" w:lineRule="auto"/>
        <w:ind w:left="357"/>
        <w:jc w:val="both"/>
        <w:rPr>
          <w:rFonts w:ascii="Noto Sans" w:hAnsi="Noto Sans" w:cs="Noto Sans"/>
          <w:b/>
          <w:i/>
          <w:color w:val="auto"/>
          <w:sz w:val="22"/>
          <w:szCs w:val="22"/>
        </w:rPr>
      </w:pPr>
      <w:r w:rsidRPr="008A3113">
        <w:rPr>
          <w:rFonts w:ascii="Noto Sans" w:hAnsi="Noto Sans" w:cs="Noto Sans"/>
          <w:b/>
          <w:i/>
          <w:color w:val="auto"/>
          <w:sz w:val="22"/>
          <w:szCs w:val="22"/>
        </w:rPr>
        <w:t>Dónde:</w:t>
      </w:r>
    </w:p>
    <w:p w14:paraId="10724769" w14:textId="5CDB98A6" w:rsidR="008D12A9" w:rsidRPr="008A3113" w:rsidRDefault="008D12A9" w:rsidP="008D12A9">
      <w:pPr>
        <w:pStyle w:val="Default"/>
        <w:tabs>
          <w:tab w:val="left" w:pos="0"/>
          <w:tab w:val="left" w:pos="284"/>
        </w:tabs>
        <w:spacing w:line="276" w:lineRule="auto"/>
        <w:ind w:left="357"/>
        <w:jc w:val="both"/>
        <w:rPr>
          <w:rFonts w:ascii="Noto Sans" w:hAnsi="Noto Sans" w:cs="Noto Sans"/>
          <w:b/>
          <w:i/>
          <w:color w:val="auto"/>
          <w:sz w:val="22"/>
          <w:szCs w:val="22"/>
        </w:rPr>
      </w:pPr>
      <w:r w:rsidRPr="008A3113">
        <w:rPr>
          <w:rFonts w:ascii="Noto Sans" w:hAnsi="Noto Sans" w:cs="Noto Sans"/>
          <w:b/>
          <w:i/>
          <w:color w:val="auto"/>
          <w:sz w:val="22"/>
          <w:szCs w:val="22"/>
        </w:rPr>
        <w:t xml:space="preserve">%d=porcentaje determinado en la convocatoria de licitación, invitación a cuando menos tres personas, cotización contrato o pedido por cada día de atraso en </w:t>
      </w:r>
      <w:r w:rsidR="00DD41A2">
        <w:rPr>
          <w:rFonts w:ascii="Noto Sans" w:hAnsi="Noto Sans" w:cs="Noto Sans"/>
          <w:b/>
          <w:i/>
          <w:color w:val="auto"/>
          <w:sz w:val="22"/>
          <w:szCs w:val="22"/>
        </w:rPr>
        <w:t>la entrega de los vehículos</w:t>
      </w:r>
      <w:r w:rsidRPr="008A3113">
        <w:rPr>
          <w:rFonts w:ascii="Noto Sans" w:hAnsi="Noto Sans" w:cs="Noto Sans"/>
          <w:b/>
          <w:i/>
          <w:color w:val="auto"/>
          <w:sz w:val="22"/>
          <w:szCs w:val="22"/>
        </w:rPr>
        <w:t xml:space="preserve"> considerando el rango señalado en el inciso “b”.</w:t>
      </w:r>
    </w:p>
    <w:p w14:paraId="0B2A3CCC" w14:textId="77777777" w:rsidR="008D12A9" w:rsidRPr="008A3113" w:rsidRDefault="008D12A9" w:rsidP="008D12A9">
      <w:pPr>
        <w:pStyle w:val="Default"/>
        <w:tabs>
          <w:tab w:val="left" w:pos="0"/>
          <w:tab w:val="left" w:pos="284"/>
        </w:tabs>
        <w:spacing w:line="276" w:lineRule="auto"/>
        <w:ind w:left="357"/>
        <w:jc w:val="both"/>
        <w:rPr>
          <w:rFonts w:ascii="Noto Sans" w:hAnsi="Noto Sans" w:cs="Noto Sans"/>
          <w:b/>
          <w:i/>
          <w:color w:val="auto"/>
          <w:sz w:val="22"/>
          <w:szCs w:val="22"/>
        </w:rPr>
      </w:pPr>
      <w:proofErr w:type="spellStart"/>
      <w:r w:rsidRPr="008A3113">
        <w:rPr>
          <w:rFonts w:ascii="Noto Sans" w:hAnsi="Noto Sans" w:cs="Noto Sans"/>
          <w:b/>
          <w:i/>
          <w:color w:val="auto"/>
          <w:sz w:val="22"/>
          <w:szCs w:val="22"/>
        </w:rPr>
        <w:t>pca</w:t>
      </w:r>
      <w:proofErr w:type="spellEnd"/>
      <w:r w:rsidRPr="008A3113">
        <w:rPr>
          <w:rFonts w:ascii="Noto Sans" w:hAnsi="Noto Sans" w:cs="Noto Sans"/>
          <w:b/>
          <w:i/>
          <w:color w:val="auto"/>
          <w:sz w:val="22"/>
          <w:szCs w:val="22"/>
        </w:rPr>
        <w:t>= pena convencional aplicable.</w:t>
      </w:r>
    </w:p>
    <w:p w14:paraId="6E6B13AE" w14:textId="77777777" w:rsidR="008D12A9" w:rsidRPr="008A3113" w:rsidRDefault="008D12A9" w:rsidP="008D12A9">
      <w:pPr>
        <w:pStyle w:val="Default"/>
        <w:tabs>
          <w:tab w:val="left" w:pos="0"/>
          <w:tab w:val="left" w:pos="284"/>
        </w:tabs>
        <w:spacing w:line="276" w:lineRule="auto"/>
        <w:ind w:left="357"/>
        <w:jc w:val="both"/>
        <w:rPr>
          <w:rFonts w:ascii="Noto Sans" w:hAnsi="Noto Sans" w:cs="Noto Sans"/>
          <w:b/>
          <w:i/>
          <w:color w:val="auto"/>
          <w:sz w:val="22"/>
          <w:szCs w:val="22"/>
        </w:rPr>
      </w:pPr>
      <w:proofErr w:type="spellStart"/>
      <w:r w:rsidRPr="008A3113">
        <w:rPr>
          <w:rFonts w:ascii="Noto Sans" w:hAnsi="Noto Sans" w:cs="Noto Sans"/>
          <w:b/>
          <w:i/>
          <w:color w:val="auto"/>
          <w:sz w:val="22"/>
          <w:szCs w:val="22"/>
        </w:rPr>
        <w:t>nda</w:t>
      </w:r>
      <w:proofErr w:type="spellEnd"/>
      <w:r w:rsidRPr="008A3113">
        <w:rPr>
          <w:rFonts w:ascii="Noto Sans" w:hAnsi="Noto Sans" w:cs="Noto Sans"/>
          <w:b/>
          <w:i/>
          <w:color w:val="auto"/>
          <w:sz w:val="22"/>
          <w:szCs w:val="22"/>
        </w:rPr>
        <w:t>= número de días naturales de atraso.</w:t>
      </w:r>
    </w:p>
    <w:p w14:paraId="1CDEF58C" w14:textId="77777777" w:rsidR="008D12A9" w:rsidRPr="008A3113" w:rsidRDefault="008D12A9" w:rsidP="008D12A9">
      <w:pPr>
        <w:pStyle w:val="Default"/>
        <w:tabs>
          <w:tab w:val="left" w:pos="0"/>
          <w:tab w:val="left" w:pos="284"/>
        </w:tabs>
        <w:spacing w:line="276" w:lineRule="auto"/>
        <w:ind w:left="357"/>
        <w:jc w:val="both"/>
        <w:rPr>
          <w:rFonts w:ascii="Noto Sans" w:hAnsi="Noto Sans" w:cs="Noto Sans"/>
          <w:b/>
          <w:i/>
          <w:color w:val="auto"/>
          <w:sz w:val="22"/>
          <w:szCs w:val="22"/>
        </w:rPr>
      </w:pPr>
      <w:proofErr w:type="spellStart"/>
      <w:r w:rsidRPr="008A3113">
        <w:rPr>
          <w:rFonts w:ascii="Noto Sans" w:hAnsi="Noto Sans" w:cs="Noto Sans"/>
          <w:b/>
          <w:i/>
          <w:color w:val="auto"/>
          <w:sz w:val="22"/>
          <w:szCs w:val="22"/>
        </w:rPr>
        <w:t>vspa</w:t>
      </w:r>
      <w:proofErr w:type="spellEnd"/>
      <w:r w:rsidRPr="008A3113">
        <w:rPr>
          <w:rFonts w:ascii="Noto Sans" w:hAnsi="Noto Sans" w:cs="Noto Sans"/>
          <w:b/>
          <w:i/>
          <w:color w:val="auto"/>
          <w:sz w:val="22"/>
          <w:szCs w:val="22"/>
        </w:rPr>
        <w:t>= valor de los bienes entregados con atraso sin I.V.A.</w:t>
      </w:r>
    </w:p>
    <w:p w14:paraId="307EAEBD" w14:textId="77777777" w:rsidR="008D12A9" w:rsidRPr="008A3113" w:rsidRDefault="008D12A9" w:rsidP="008D12A9">
      <w:pPr>
        <w:spacing w:before="100" w:beforeAutospacing="1" w:after="100" w:afterAutospacing="1" w:line="276" w:lineRule="auto"/>
        <w:jc w:val="both"/>
        <w:rPr>
          <w:rFonts w:ascii="Noto Sans" w:hAnsi="Noto Sans" w:cs="Noto Sans"/>
          <w:sz w:val="22"/>
          <w:szCs w:val="22"/>
          <w:u w:val="single"/>
        </w:rPr>
      </w:pPr>
      <w:r w:rsidRPr="008A3113">
        <w:rPr>
          <w:rFonts w:ascii="Noto Sans" w:hAnsi="Noto Sans" w:cs="Noto Sans"/>
          <w:sz w:val="22"/>
          <w:szCs w:val="22"/>
          <w:u w:val="single"/>
        </w:rPr>
        <w:t>Deducciones</w:t>
      </w:r>
    </w:p>
    <w:p w14:paraId="02D1326D" w14:textId="2026454A" w:rsidR="00DD41A2" w:rsidRDefault="008D12A9" w:rsidP="008D12A9">
      <w:pPr>
        <w:spacing w:before="100" w:beforeAutospacing="1" w:after="100" w:afterAutospacing="1" w:line="276" w:lineRule="auto"/>
        <w:jc w:val="both"/>
        <w:rPr>
          <w:rFonts w:ascii="Noto Sans" w:hAnsi="Noto Sans" w:cs="Noto Sans"/>
          <w:sz w:val="22"/>
          <w:szCs w:val="22"/>
        </w:rPr>
      </w:pPr>
      <w:r w:rsidRPr="008A3113">
        <w:rPr>
          <w:rFonts w:ascii="Noto Sans" w:hAnsi="Noto Sans" w:cs="Noto Sans"/>
          <w:sz w:val="22"/>
          <w:szCs w:val="22"/>
        </w:rPr>
        <w:t>No aplica.</w:t>
      </w:r>
    </w:p>
    <w:p w14:paraId="76B7D312" w14:textId="77777777" w:rsidR="00753ECE" w:rsidRPr="008A3113" w:rsidRDefault="00753ECE" w:rsidP="008D12A9">
      <w:pPr>
        <w:spacing w:before="100" w:beforeAutospacing="1" w:after="100" w:afterAutospacing="1" w:line="276" w:lineRule="auto"/>
        <w:jc w:val="both"/>
        <w:rPr>
          <w:rFonts w:ascii="Noto Sans" w:hAnsi="Noto Sans" w:cs="Noto Sans"/>
          <w:sz w:val="22"/>
          <w:szCs w:val="22"/>
        </w:rPr>
      </w:pPr>
    </w:p>
    <w:p w14:paraId="7DB56645" w14:textId="77777777" w:rsidR="008D12A9" w:rsidRPr="003B0E62" w:rsidRDefault="008D12A9" w:rsidP="008D12A9">
      <w:pPr>
        <w:pStyle w:val="Prrafodelista"/>
        <w:numPr>
          <w:ilvl w:val="0"/>
          <w:numId w:val="3"/>
        </w:numPr>
        <w:spacing w:before="100" w:beforeAutospacing="1" w:after="100" w:afterAutospacing="1" w:line="276" w:lineRule="auto"/>
        <w:jc w:val="both"/>
        <w:rPr>
          <w:rFonts w:ascii="Noto Sans" w:hAnsi="Noto Sans" w:cs="Noto Sans"/>
          <w:b/>
          <w:bCs/>
        </w:rPr>
      </w:pPr>
      <w:r w:rsidRPr="003B0E62">
        <w:rPr>
          <w:rFonts w:ascii="Noto Sans" w:hAnsi="Noto Sans" w:cs="Noto Sans"/>
          <w:b/>
          <w:bCs/>
        </w:rPr>
        <w:t>En su caso, mecanismos requeridos al proveedor para responder por defectos o vicios ocultos de los bienes o de la calidad de los servicios.</w:t>
      </w:r>
    </w:p>
    <w:p w14:paraId="332156A9" w14:textId="44FAD787" w:rsidR="008D12A9" w:rsidRPr="008A3113" w:rsidRDefault="008D12A9" w:rsidP="008D12A9">
      <w:pPr>
        <w:spacing w:line="276" w:lineRule="auto"/>
        <w:jc w:val="both"/>
        <w:rPr>
          <w:rFonts w:ascii="Noto Sans" w:hAnsi="Noto Sans" w:cs="Noto Sans"/>
          <w:bCs/>
          <w:iCs/>
          <w:sz w:val="22"/>
          <w:szCs w:val="22"/>
        </w:rPr>
      </w:pPr>
      <w:r w:rsidRPr="008A3113">
        <w:rPr>
          <w:rFonts w:ascii="Noto Sans" w:hAnsi="Noto Sans" w:cs="Noto Sans"/>
          <w:bCs/>
          <w:iCs/>
          <w:sz w:val="22"/>
          <w:szCs w:val="22"/>
        </w:rPr>
        <w:t>El Instituto, a través del Administrador del Contrato o en su caso quien este designe en los OOAD, UMAE</w:t>
      </w:r>
      <w:r>
        <w:rPr>
          <w:rFonts w:ascii="Noto Sans" w:hAnsi="Noto Sans" w:cs="Noto Sans"/>
          <w:bCs/>
          <w:iCs/>
          <w:sz w:val="22"/>
          <w:szCs w:val="22"/>
        </w:rPr>
        <w:t>, CV</w:t>
      </w:r>
      <w:r w:rsidRPr="008A3113">
        <w:rPr>
          <w:rFonts w:ascii="Noto Sans" w:hAnsi="Noto Sans" w:cs="Noto Sans"/>
          <w:bCs/>
          <w:iCs/>
          <w:sz w:val="22"/>
          <w:szCs w:val="22"/>
        </w:rPr>
        <w:t xml:space="preserve"> y Nivel Central, hará del conocimiento al proveedor, mediante </w:t>
      </w:r>
      <w:r w:rsidR="00753ECE" w:rsidRPr="008A3113">
        <w:rPr>
          <w:rFonts w:ascii="Noto Sans" w:hAnsi="Noto Sans" w:cs="Noto Sans"/>
          <w:bCs/>
          <w:iCs/>
          <w:sz w:val="22"/>
          <w:szCs w:val="22"/>
        </w:rPr>
        <w:t xml:space="preserve">oficio </w:t>
      </w:r>
      <w:r w:rsidR="00753ECE">
        <w:rPr>
          <w:rFonts w:ascii="Noto Sans" w:hAnsi="Noto Sans" w:cs="Noto Sans"/>
          <w:bCs/>
          <w:iCs/>
          <w:sz w:val="22"/>
          <w:szCs w:val="22"/>
        </w:rPr>
        <w:t xml:space="preserve">o </w:t>
      </w:r>
      <w:r w:rsidRPr="008A3113">
        <w:rPr>
          <w:rFonts w:ascii="Noto Sans" w:hAnsi="Noto Sans" w:cs="Noto Sans"/>
          <w:bCs/>
          <w:iCs/>
          <w:sz w:val="22"/>
          <w:szCs w:val="22"/>
        </w:rPr>
        <w:t>correo electrónico, los defectos o vicios ocultos que se detecten en las unidades entregadas, teniendo un término de 3 (tres) días naturales, por parte del Proveedor para solventar dichos defectos o vicios ocultos.</w:t>
      </w:r>
    </w:p>
    <w:p w14:paraId="210652F6" w14:textId="77777777" w:rsidR="008D12A9" w:rsidRPr="008A3113" w:rsidRDefault="008D12A9" w:rsidP="008D12A9">
      <w:pPr>
        <w:spacing w:line="276" w:lineRule="auto"/>
        <w:jc w:val="both"/>
        <w:rPr>
          <w:rFonts w:ascii="Noto Sans" w:hAnsi="Noto Sans" w:cs="Noto Sans"/>
          <w:bCs/>
          <w:iCs/>
          <w:sz w:val="22"/>
          <w:szCs w:val="22"/>
        </w:rPr>
      </w:pPr>
    </w:p>
    <w:p w14:paraId="0AA95860" w14:textId="77777777" w:rsidR="008D12A9" w:rsidRPr="008A3113" w:rsidRDefault="008D12A9" w:rsidP="008D12A9">
      <w:pPr>
        <w:spacing w:line="276" w:lineRule="auto"/>
        <w:jc w:val="both"/>
        <w:rPr>
          <w:rFonts w:ascii="Noto Sans" w:hAnsi="Noto Sans" w:cs="Noto Sans"/>
          <w:bCs/>
          <w:iCs/>
          <w:sz w:val="22"/>
          <w:szCs w:val="22"/>
        </w:rPr>
      </w:pPr>
      <w:r w:rsidRPr="008A3113">
        <w:rPr>
          <w:rFonts w:ascii="Noto Sans" w:hAnsi="Noto Sans" w:cs="Noto Sans"/>
          <w:bCs/>
          <w:iCs/>
          <w:sz w:val="22"/>
          <w:szCs w:val="22"/>
        </w:rPr>
        <w:t>En su caso, el Proveedor deberá realizar los canjes por las unidades que el Instituto justifique, debido a vicios ocultos, fallas recurrentes o no funcionalidad de las unidades en un periodo de 5 (cinco) días naturales.</w:t>
      </w:r>
    </w:p>
    <w:p w14:paraId="1DB00669" w14:textId="77777777" w:rsidR="008D12A9" w:rsidRPr="008A3113" w:rsidRDefault="008D12A9" w:rsidP="008D12A9">
      <w:pPr>
        <w:spacing w:line="276" w:lineRule="auto"/>
        <w:jc w:val="both"/>
        <w:rPr>
          <w:rFonts w:ascii="Noto Sans" w:hAnsi="Noto Sans" w:cs="Noto Sans"/>
          <w:bCs/>
          <w:iCs/>
          <w:sz w:val="22"/>
          <w:szCs w:val="22"/>
        </w:rPr>
      </w:pPr>
    </w:p>
    <w:p w14:paraId="04F2B214" w14:textId="77777777" w:rsidR="008D12A9" w:rsidRPr="008A3113" w:rsidRDefault="008D12A9" w:rsidP="008D12A9">
      <w:pPr>
        <w:spacing w:line="276" w:lineRule="auto"/>
        <w:jc w:val="both"/>
        <w:rPr>
          <w:rFonts w:ascii="Noto Sans" w:hAnsi="Noto Sans" w:cs="Noto Sans"/>
          <w:bCs/>
          <w:iCs/>
          <w:sz w:val="22"/>
          <w:szCs w:val="22"/>
        </w:rPr>
      </w:pPr>
      <w:r w:rsidRPr="008A3113">
        <w:rPr>
          <w:rFonts w:ascii="Noto Sans" w:hAnsi="Noto Sans" w:cs="Noto Sans"/>
          <w:bCs/>
          <w:iCs/>
          <w:sz w:val="22"/>
          <w:szCs w:val="22"/>
        </w:rPr>
        <w:t>En caso de no realizar los canjes o se solventen los vicios ocultos solicitados por el Instituto en los vehículos, se harán efectivas las garantías respectivas.</w:t>
      </w:r>
    </w:p>
    <w:p w14:paraId="6DA66B20" w14:textId="77777777" w:rsidR="008D12A9" w:rsidRPr="005012F2" w:rsidRDefault="008D12A9" w:rsidP="008D12A9">
      <w:pPr>
        <w:pStyle w:val="Prrafodelista"/>
        <w:numPr>
          <w:ilvl w:val="0"/>
          <w:numId w:val="3"/>
        </w:numPr>
        <w:spacing w:before="100" w:beforeAutospacing="1" w:after="100" w:afterAutospacing="1" w:line="276" w:lineRule="auto"/>
        <w:jc w:val="both"/>
        <w:rPr>
          <w:rFonts w:ascii="Noto Sans" w:hAnsi="Noto Sans" w:cs="Noto Sans"/>
        </w:rPr>
      </w:pPr>
      <w:r w:rsidRPr="005012F2">
        <w:rPr>
          <w:rFonts w:ascii="Noto Sans" w:hAnsi="Noto Sans" w:cs="Noto Sans"/>
          <w:b/>
        </w:rPr>
        <w:t xml:space="preserve">Las garantías de anticipos y cumplimiento deberán de apegarse al numeral 4.30.1 penúltimo párrafo de las POBALINES, así como de calidad del </w:t>
      </w:r>
      <w:r>
        <w:rPr>
          <w:rFonts w:ascii="Noto Sans" w:hAnsi="Noto Sans" w:cs="Noto Sans"/>
          <w:b/>
        </w:rPr>
        <w:t>bien</w:t>
      </w:r>
      <w:r w:rsidRPr="005012F2">
        <w:rPr>
          <w:rFonts w:ascii="Noto Sans" w:hAnsi="Noto Sans" w:cs="Noto Sans"/>
          <w:b/>
        </w:rPr>
        <w:t xml:space="preserve"> y de operación y funcionamiento, que en su caso apliquen, las cuales deben indicar, según sea el caso:</w:t>
      </w:r>
    </w:p>
    <w:p w14:paraId="24689DDE" w14:textId="77777777" w:rsidR="008D12A9" w:rsidRPr="005012F2" w:rsidRDefault="008D12A9" w:rsidP="008D12A9">
      <w:pPr>
        <w:pStyle w:val="Prrafodelista"/>
        <w:spacing w:before="100" w:beforeAutospacing="1" w:after="100" w:afterAutospacing="1" w:line="276" w:lineRule="auto"/>
        <w:ind w:left="1211"/>
        <w:jc w:val="both"/>
        <w:rPr>
          <w:rFonts w:ascii="Noto Sans" w:hAnsi="Noto Sans" w:cs="Noto Sans"/>
          <w:b/>
        </w:rPr>
      </w:pPr>
    </w:p>
    <w:p w14:paraId="5C7D0F36" w14:textId="77777777" w:rsidR="008D12A9" w:rsidRPr="005012F2" w:rsidRDefault="008D12A9" w:rsidP="008D12A9">
      <w:pPr>
        <w:pStyle w:val="Prrafodelista"/>
        <w:spacing w:before="100" w:beforeAutospacing="1" w:after="100" w:afterAutospacing="1" w:line="276" w:lineRule="auto"/>
        <w:ind w:left="1211"/>
        <w:jc w:val="both"/>
        <w:rPr>
          <w:rFonts w:ascii="Noto Sans" w:hAnsi="Noto Sans" w:cs="Noto Sans"/>
        </w:rPr>
      </w:pPr>
      <w:r w:rsidRPr="005012F2">
        <w:rPr>
          <w:rFonts w:ascii="Noto Sans" w:hAnsi="Noto Sans" w:cs="Noto Sans"/>
          <w:b/>
        </w:rPr>
        <w:t>En caso de considerarse como un requisito a presentar por la proveeduría, por lo que hace a la garantía por defectos o vicios ocultos, se deberá señalar el porcentaje a monto a afianzar.</w:t>
      </w:r>
    </w:p>
    <w:p w14:paraId="4908680E" w14:textId="052954A6" w:rsidR="008D12A9" w:rsidRPr="005012F2" w:rsidRDefault="008D12A9" w:rsidP="00753ECE">
      <w:pPr>
        <w:spacing w:before="100" w:beforeAutospacing="1" w:after="100" w:afterAutospacing="1" w:line="276" w:lineRule="auto"/>
        <w:ind w:left="1185"/>
        <w:jc w:val="both"/>
        <w:rPr>
          <w:rFonts w:ascii="Noto Sans" w:hAnsi="Noto Sans" w:cs="Noto Sans"/>
          <w:b/>
          <w:sz w:val="22"/>
          <w:szCs w:val="22"/>
        </w:rPr>
      </w:pPr>
      <w:r w:rsidRPr="005012F2">
        <w:rPr>
          <w:rFonts w:ascii="Noto Sans" w:hAnsi="Noto Sans" w:cs="Noto Sans"/>
          <w:b/>
          <w:sz w:val="22"/>
          <w:szCs w:val="22"/>
        </w:rPr>
        <w:t xml:space="preserve">Deberá incluirse el modelo de Póliza de Fianza que corresponda al caso en concreto, los cuales pueden ser de Anticipo, de Cumplimiento y/o de Vicios Ocultos; lo anterior de conformidad con los formatos establecidos en las </w:t>
      </w:r>
      <w:r w:rsidRPr="005012F2">
        <w:rPr>
          <w:rFonts w:ascii="Noto Sans" w:hAnsi="Noto Sans" w:cs="Noto Sans"/>
          <w:b/>
          <w:i/>
          <w:sz w:val="22"/>
          <w:szCs w:val="22"/>
        </w:rPr>
        <w:t>“Disposiciones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w:t>
      </w:r>
      <w:r w:rsidRPr="005012F2">
        <w:rPr>
          <w:rFonts w:ascii="Noto Sans" w:hAnsi="Noto Sans" w:cs="Noto Sans"/>
          <w:b/>
          <w:sz w:val="22"/>
          <w:szCs w:val="22"/>
        </w:rPr>
        <w:t>, emitidas por la SHCP.</w:t>
      </w:r>
    </w:p>
    <w:p w14:paraId="3064D272" w14:textId="77777777" w:rsidR="008D12A9" w:rsidRPr="005012F2" w:rsidRDefault="008D12A9" w:rsidP="008D12A9">
      <w:pPr>
        <w:tabs>
          <w:tab w:val="left" w:pos="567"/>
        </w:tabs>
        <w:spacing w:before="100" w:beforeAutospacing="1" w:after="100" w:afterAutospacing="1" w:line="276" w:lineRule="auto"/>
        <w:ind w:left="567" w:hanging="567"/>
        <w:jc w:val="both"/>
        <w:rPr>
          <w:rFonts w:ascii="Noto Sans" w:hAnsi="Noto Sans" w:cs="Noto Sans"/>
          <w:bCs/>
          <w:sz w:val="22"/>
          <w:szCs w:val="22"/>
          <w:u w:val="single"/>
          <w:lang w:val="es-MX"/>
        </w:rPr>
      </w:pPr>
      <w:r w:rsidRPr="005012F2">
        <w:rPr>
          <w:rFonts w:ascii="Noto Sans" w:hAnsi="Noto Sans" w:cs="Noto Sans"/>
          <w:sz w:val="22"/>
          <w:szCs w:val="22"/>
          <w:u w:val="single"/>
        </w:rPr>
        <w:t xml:space="preserve">Garantías de Anticipos </w:t>
      </w:r>
    </w:p>
    <w:p w14:paraId="26EA2759" w14:textId="77777777" w:rsidR="008D12A9" w:rsidRPr="005012F2" w:rsidRDefault="008D12A9" w:rsidP="008D12A9">
      <w:pPr>
        <w:spacing w:before="100" w:beforeAutospacing="1" w:after="100" w:afterAutospacing="1" w:line="276" w:lineRule="auto"/>
        <w:jc w:val="both"/>
        <w:rPr>
          <w:rFonts w:ascii="Noto Sans" w:hAnsi="Noto Sans" w:cs="Noto Sans"/>
          <w:bCs/>
          <w:sz w:val="22"/>
          <w:szCs w:val="22"/>
          <w:lang w:val="es-ES_tradnl"/>
        </w:rPr>
      </w:pPr>
      <w:r w:rsidRPr="005012F2">
        <w:rPr>
          <w:rFonts w:ascii="Noto Sans" w:hAnsi="Noto Sans" w:cs="Noto Sans"/>
          <w:bCs/>
          <w:sz w:val="22"/>
          <w:szCs w:val="22"/>
        </w:rPr>
        <w:t>No se otorgarán anticipos.</w:t>
      </w:r>
    </w:p>
    <w:p w14:paraId="7FF44331" w14:textId="77777777" w:rsidR="008D12A9" w:rsidRPr="00A57F02" w:rsidRDefault="008D12A9" w:rsidP="008D12A9">
      <w:pPr>
        <w:spacing w:before="100" w:beforeAutospacing="1" w:after="100" w:afterAutospacing="1" w:line="276" w:lineRule="auto"/>
        <w:ind w:firstLine="708"/>
        <w:jc w:val="both"/>
        <w:rPr>
          <w:rFonts w:ascii="Noto Sans" w:hAnsi="Noto Sans" w:cs="Noto Sans"/>
          <w:sz w:val="22"/>
          <w:szCs w:val="22"/>
          <w:u w:val="single"/>
        </w:rPr>
      </w:pPr>
      <w:r>
        <w:rPr>
          <w:rFonts w:ascii="Noto Sans" w:hAnsi="Noto Sans" w:cs="Noto Sans"/>
          <w:sz w:val="22"/>
          <w:szCs w:val="22"/>
          <w:u w:val="single"/>
        </w:rPr>
        <w:t>1.</w:t>
      </w:r>
      <w:r w:rsidRPr="00A57F02">
        <w:rPr>
          <w:rFonts w:ascii="Noto Sans" w:hAnsi="Noto Sans" w:cs="Noto Sans"/>
          <w:sz w:val="22"/>
          <w:szCs w:val="22"/>
          <w:u w:val="single"/>
        </w:rPr>
        <w:t>Garantía de Cumplimiento.</w:t>
      </w:r>
    </w:p>
    <w:p w14:paraId="58C2A20A" w14:textId="77777777" w:rsidR="008D12A9" w:rsidRPr="007877DF" w:rsidRDefault="008D12A9" w:rsidP="008D12A9">
      <w:pPr>
        <w:suppressAutoHyphens/>
        <w:spacing w:line="276" w:lineRule="auto"/>
        <w:jc w:val="both"/>
        <w:rPr>
          <w:rFonts w:ascii="Noto Sans" w:hAnsi="Noto Sans" w:cs="Noto Sans"/>
          <w:sz w:val="22"/>
          <w:szCs w:val="22"/>
        </w:rPr>
      </w:pPr>
      <w:r w:rsidRPr="007877DF">
        <w:rPr>
          <w:rFonts w:ascii="Noto Sans" w:hAnsi="Noto Sans" w:cs="Noto Sans"/>
          <w:sz w:val="22"/>
          <w:szCs w:val="22"/>
        </w:rPr>
        <w:t>El (los) licitante(s) deberá (n) garantizar, mediante póliza de fianza a favor del Instituto Mexicano del Seguro Social (IMSS),</w:t>
      </w:r>
      <w:r w:rsidRPr="007877DF">
        <w:rPr>
          <w:rFonts w:ascii="Noto Sans" w:hAnsi="Noto Sans" w:cs="Noto Sans"/>
          <w:b/>
          <w:sz w:val="22"/>
          <w:szCs w:val="22"/>
        </w:rPr>
        <w:t xml:space="preserve"> </w:t>
      </w:r>
      <w:r w:rsidRPr="007877DF">
        <w:rPr>
          <w:rFonts w:ascii="Noto Sans" w:hAnsi="Noto Sans" w:cs="Noto Sans"/>
          <w:sz w:val="22"/>
          <w:szCs w:val="22"/>
        </w:rPr>
        <w:t>el cumplimiento de todas y cada una de las obligaciones derivadas del contrato, por un importe equivalente al 10% (diez por ciento), del monto total adjudicado, sin incluir el Impuesto al Valor Agregado, expedida por institución afianzadora legalmente autorizada, en los términos de la Ley de Instituciones de Seguros y de Fianzas.</w:t>
      </w:r>
    </w:p>
    <w:p w14:paraId="3DCF418F" w14:textId="77777777" w:rsidR="008D12A9" w:rsidRPr="007877DF" w:rsidRDefault="008D12A9" w:rsidP="008D12A9">
      <w:pPr>
        <w:spacing w:line="276" w:lineRule="auto"/>
        <w:ind w:left="993" w:hanging="426"/>
        <w:jc w:val="both"/>
        <w:rPr>
          <w:rFonts w:ascii="Noto Sans" w:hAnsi="Noto Sans" w:cs="Noto Sans"/>
          <w:sz w:val="22"/>
          <w:szCs w:val="22"/>
        </w:rPr>
      </w:pPr>
    </w:p>
    <w:p w14:paraId="16810F53" w14:textId="628CC62A" w:rsidR="008D12A9"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 xml:space="preserve">El (los) licitante(s) entregará (n) la fianza dentro de los </w:t>
      </w:r>
      <w:r w:rsidRPr="007877DF">
        <w:rPr>
          <w:rFonts w:ascii="Noto Sans" w:hAnsi="Noto Sans" w:cs="Noto Sans"/>
          <w:b/>
          <w:sz w:val="22"/>
          <w:szCs w:val="22"/>
        </w:rPr>
        <w:t xml:space="preserve">10 (diez) </w:t>
      </w:r>
      <w:r w:rsidRPr="007877DF">
        <w:rPr>
          <w:rFonts w:ascii="Noto Sans" w:hAnsi="Noto Sans" w:cs="Noto Sans"/>
          <w:sz w:val="22"/>
          <w:szCs w:val="22"/>
        </w:rPr>
        <w:t>días naturales siguientes a la firma del contrato, en las instalaciones de la División de Contratos, adscrita a la Coordinación Técnica de Planeación y Contratos, de la Coordinación de Adquisiciones de Bienes y Contratación de Servicios, ubicadas en la calle de Durango No. 291, piso 10, colonia Roma Norte, Alcaldía Cuauhtémoc, Ciudad de México, C.P. 06700.</w:t>
      </w:r>
    </w:p>
    <w:p w14:paraId="7035AB15" w14:textId="77777777" w:rsidR="008D12A9" w:rsidRPr="007877DF" w:rsidRDefault="008D12A9" w:rsidP="008D12A9">
      <w:pPr>
        <w:spacing w:line="276" w:lineRule="auto"/>
        <w:jc w:val="both"/>
        <w:rPr>
          <w:rFonts w:ascii="Noto Sans" w:hAnsi="Noto Sans" w:cs="Noto Sans"/>
          <w:sz w:val="22"/>
          <w:szCs w:val="22"/>
        </w:rPr>
      </w:pPr>
    </w:p>
    <w:p w14:paraId="55F12CDA" w14:textId="77777777" w:rsidR="008D12A9" w:rsidRPr="007877DF"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El IMSS liberará la fianza de cumplimiento para su cancelación una vez que el (los) licitante (s) solicite (n) por escrito la liberación de la fianza y entregue (n) la garantía de los defectos, de los vicios ocultos o cualquier otra responsabilidad por 36 meses, cabe señalar que la garantía deberá tener el carácter de Divisible.</w:t>
      </w:r>
    </w:p>
    <w:p w14:paraId="20529A83" w14:textId="77777777" w:rsidR="008D12A9" w:rsidRPr="007877DF" w:rsidRDefault="008D12A9" w:rsidP="008D12A9">
      <w:pPr>
        <w:spacing w:before="100" w:beforeAutospacing="1" w:after="100" w:afterAutospacing="1" w:line="276" w:lineRule="auto"/>
        <w:jc w:val="both"/>
        <w:rPr>
          <w:rFonts w:ascii="Noto Sans" w:hAnsi="Noto Sans" w:cs="Noto Sans"/>
          <w:sz w:val="22"/>
          <w:szCs w:val="22"/>
        </w:rPr>
      </w:pPr>
      <w:r w:rsidRPr="007877DF">
        <w:rPr>
          <w:rFonts w:ascii="Noto Sans" w:hAnsi="Noto Sans" w:cs="Noto Sans"/>
          <w:sz w:val="22"/>
          <w:szCs w:val="22"/>
        </w:rPr>
        <w:t>Se anexa a los presentes Términos y Condiciones el modelo de Póliza de Fianza de Cumplimiento del contrato.</w:t>
      </w:r>
    </w:p>
    <w:p w14:paraId="1BFE5BF9" w14:textId="77777777" w:rsidR="008D12A9" w:rsidRPr="00A57F02" w:rsidRDefault="008D12A9" w:rsidP="008D12A9">
      <w:pPr>
        <w:pStyle w:val="Prrafodelista"/>
        <w:numPr>
          <w:ilvl w:val="0"/>
          <w:numId w:val="41"/>
        </w:numPr>
        <w:spacing w:before="100" w:beforeAutospacing="1" w:after="100" w:afterAutospacing="1" w:line="276" w:lineRule="auto"/>
        <w:jc w:val="both"/>
        <w:rPr>
          <w:rFonts w:ascii="Noto Sans" w:hAnsi="Noto Sans" w:cs="Noto Sans"/>
          <w:u w:val="single"/>
        </w:rPr>
      </w:pPr>
      <w:r w:rsidRPr="00A57F02">
        <w:rPr>
          <w:rFonts w:ascii="Noto Sans" w:hAnsi="Noto Sans" w:cs="Noto Sans"/>
          <w:u w:val="single"/>
        </w:rPr>
        <w:t>Garantía de bienes nuevos.</w:t>
      </w:r>
    </w:p>
    <w:p w14:paraId="081B24C5" w14:textId="77777777" w:rsidR="008D12A9" w:rsidRPr="007877DF"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El (los) licitante(s) (s) deberá (n) presentar respecto de la partida (s) en las que desea (n) participar, los documentos que garanticen que los bienes ofertados son nuevos, junto con las garantías correspondientes del distribuidor y/o fabricante, que se mencionan en los siguientes puntos:</w:t>
      </w:r>
    </w:p>
    <w:p w14:paraId="145E4DB8" w14:textId="77777777" w:rsidR="008D12A9" w:rsidRDefault="008D12A9" w:rsidP="008D12A9">
      <w:pPr>
        <w:spacing w:line="276" w:lineRule="auto"/>
        <w:jc w:val="both"/>
        <w:rPr>
          <w:rFonts w:ascii="Noto Sans" w:hAnsi="Noto Sans" w:cs="Noto Sans"/>
          <w:sz w:val="22"/>
          <w:szCs w:val="22"/>
        </w:rPr>
      </w:pPr>
    </w:p>
    <w:p w14:paraId="2464F3CB" w14:textId="77777777" w:rsidR="00707A0D" w:rsidRPr="007877DF" w:rsidRDefault="00707A0D" w:rsidP="008D12A9">
      <w:pPr>
        <w:spacing w:line="276" w:lineRule="auto"/>
        <w:jc w:val="both"/>
        <w:rPr>
          <w:rFonts w:ascii="Noto Sans" w:hAnsi="Noto Sans" w:cs="Noto Sans"/>
          <w:sz w:val="22"/>
          <w:szCs w:val="22"/>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2"/>
        <w:gridCol w:w="3586"/>
      </w:tblGrid>
      <w:tr w:rsidR="008D12A9" w:rsidRPr="007877DF" w14:paraId="09F526A5" w14:textId="77777777" w:rsidTr="008D546D">
        <w:trPr>
          <w:trHeight w:val="451"/>
          <w:jc w:val="center"/>
        </w:trPr>
        <w:tc>
          <w:tcPr>
            <w:tcW w:w="55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D84F82" w14:textId="77777777" w:rsidR="008D12A9" w:rsidRPr="007877DF" w:rsidRDefault="008D12A9" w:rsidP="008D546D">
            <w:pPr>
              <w:spacing w:line="276" w:lineRule="auto"/>
              <w:jc w:val="center"/>
              <w:rPr>
                <w:rFonts w:ascii="Noto Sans" w:hAnsi="Noto Sans" w:cs="Noto Sans"/>
                <w:b/>
                <w:bCs/>
                <w:sz w:val="22"/>
                <w:szCs w:val="22"/>
                <w:lang w:val="es-ES_tradnl"/>
              </w:rPr>
            </w:pPr>
            <w:r w:rsidRPr="007877DF">
              <w:rPr>
                <w:rFonts w:ascii="Noto Sans" w:hAnsi="Noto Sans" w:cs="Noto Sans"/>
                <w:b/>
                <w:bCs/>
                <w:sz w:val="22"/>
                <w:szCs w:val="22"/>
              </w:rPr>
              <w:t>Concepto</w:t>
            </w:r>
          </w:p>
        </w:tc>
        <w:tc>
          <w:tcPr>
            <w:tcW w:w="3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6EE288" w14:textId="77777777" w:rsidR="008D12A9" w:rsidRPr="007877DF" w:rsidRDefault="008D12A9" w:rsidP="008D546D">
            <w:pPr>
              <w:spacing w:line="276" w:lineRule="auto"/>
              <w:jc w:val="center"/>
              <w:rPr>
                <w:rFonts w:ascii="Noto Sans" w:hAnsi="Noto Sans" w:cs="Noto Sans"/>
                <w:b/>
                <w:bCs/>
                <w:sz w:val="22"/>
                <w:szCs w:val="22"/>
                <w:lang w:val="es-ES_tradnl"/>
              </w:rPr>
            </w:pPr>
            <w:r w:rsidRPr="007877DF">
              <w:rPr>
                <w:rFonts w:ascii="Noto Sans" w:hAnsi="Noto Sans" w:cs="Noto Sans"/>
                <w:b/>
                <w:bCs/>
                <w:sz w:val="22"/>
                <w:szCs w:val="22"/>
              </w:rPr>
              <w:t>Vigencia</w:t>
            </w:r>
          </w:p>
        </w:tc>
      </w:tr>
      <w:tr w:rsidR="008D12A9" w:rsidRPr="007877DF" w14:paraId="7E678551" w14:textId="77777777" w:rsidTr="008D546D">
        <w:trPr>
          <w:trHeight w:val="403"/>
          <w:jc w:val="center"/>
        </w:trPr>
        <w:tc>
          <w:tcPr>
            <w:tcW w:w="5522" w:type="dxa"/>
            <w:tcBorders>
              <w:top w:val="single" w:sz="4" w:space="0" w:color="auto"/>
              <w:left w:val="single" w:sz="4" w:space="0" w:color="auto"/>
              <w:bottom w:val="single" w:sz="4" w:space="0" w:color="auto"/>
              <w:right w:val="single" w:sz="4" w:space="0" w:color="auto"/>
            </w:tcBorders>
            <w:vAlign w:val="center"/>
            <w:hideMark/>
          </w:tcPr>
          <w:p w14:paraId="1CD83F80" w14:textId="77777777" w:rsidR="008D12A9" w:rsidRPr="007877DF" w:rsidRDefault="008D12A9" w:rsidP="008D12A9">
            <w:pPr>
              <w:pStyle w:val="Prrafodelista"/>
              <w:numPr>
                <w:ilvl w:val="0"/>
                <w:numId w:val="40"/>
              </w:numPr>
              <w:spacing w:line="256" w:lineRule="auto"/>
              <w:jc w:val="both"/>
              <w:rPr>
                <w:rFonts w:ascii="Noto Sans" w:hAnsi="Noto Sans" w:cs="Noto Sans"/>
                <w:bCs/>
              </w:rPr>
            </w:pPr>
            <w:r w:rsidRPr="007877DF">
              <w:rPr>
                <w:rFonts w:ascii="Noto Sans" w:hAnsi="Noto Sans" w:cs="Noto Sans"/>
                <w:bCs/>
              </w:rPr>
              <w:t>Garantía de adaptaciones</w:t>
            </w:r>
          </w:p>
        </w:tc>
        <w:tc>
          <w:tcPr>
            <w:tcW w:w="3586" w:type="dxa"/>
            <w:tcBorders>
              <w:top w:val="single" w:sz="4" w:space="0" w:color="auto"/>
              <w:left w:val="single" w:sz="4" w:space="0" w:color="auto"/>
              <w:bottom w:val="single" w:sz="4" w:space="0" w:color="auto"/>
              <w:right w:val="single" w:sz="4" w:space="0" w:color="auto"/>
            </w:tcBorders>
            <w:vAlign w:val="center"/>
            <w:hideMark/>
          </w:tcPr>
          <w:p w14:paraId="2F08C482" w14:textId="77777777" w:rsidR="008D12A9" w:rsidRPr="007877DF" w:rsidRDefault="008D12A9" w:rsidP="008D546D">
            <w:pPr>
              <w:spacing w:line="276" w:lineRule="auto"/>
              <w:jc w:val="center"/>
              <w:rPr>
                <w:rFonts w:ascii="Noto Sans" w:hAnsi="Noto Sans" w:cs="Noto Sans"/>
                <w:bCs/>
                <w:sz w:val="22"/>
                <w:szCs w:val="22"/>
                <w:lang w:val="es-ES_tradnl"/>
              </w:rPr>
            </w:pPr>
            <w:r w:rsidRPr="007877DF">
              <w:rPr>
                <w:rFonts w:ascii="Noto Sans" w:hAnsi="Noto Sans" w:cs="Noto Sans"/>
                <w:bCs/>
                <w:sz w:val="22"/>
                <w:szCs w:val="22"/>
              </w:rPr>
              <w:t>36 meses</w:t>
            </w:r>
          </w:p>
        </w:tc>
      </w:tr>
      <w:tr w:rsidR="008D12A9" w:rsidRPr="007877DF" w14:paraId="516386CB" w14:textId="77777777" w:rsidTr="008D546D">
        <w:trPr>
          <w:trHeight w:val="881"/>
          <w:jc w:val="center"/>
        </w:trPr>
        <w:tc>
          <w:tcPr>
            <w:tcW w:w="5522" w:type="dxa"/>
            <w:tcBorders>
              <w:top w:val="single" w:sz="4" w:space="0" w:color="auto"/>
              <w:left w:val="single" w:sz="4" w:space="0" w:color="auto"/>
              <w:bottom w:val="single" w:sz="4" w:space="0" w:color="auto"/>
              <w:right w:val="single" w:sz="4" w:space="0" w:color="auto"/>
            </w:tcBorders>
            <w:vAlign w:val="center"/>
            <w:hideMark/>
          </w:tcPr>
          <w:p w14:paraId="64726950" w14:textId="77777777" w:rsidR="008D12A9" w:rsidRPr="007877DF" w:rsidRDefault="008D12A9" w:rsidP="008D12A9">
            <w:pPr>
              <w:pStyle w:val="Prrafodelista"/>
              <w:numPr>
                <w:ilvl w:val="0"/>
                <w:numId w:val="40"/>
              </w:numPr>
              <w:spacing w:line="256" w:lineRule="auto"/>
              <w:jc w:val="both"/>
              <w:rPr>
                <w:rFonts w:ascii="Noto Sans" w:hAnsi="Noto Sans" w:cs="Noto Sans"/>
                <w:bCs/>
              </w:rPr>
            </w:pPr>
            <w:r w:rsidRPr="007877DF">
              <w:rPr>
                <w:rFonts w:ascii="Noto Sans" w:hAnsi="Noto Sans" w:cs="Noto Sans"/>
                <w:bCs/>
              </w:rPr>
              <w:t>Equipo de iluminación, sistema eléctrico, sistema hidráulico, sistema neumático, por defectos de fabricación o vicios ocultos</w:t>
            </w:r>
          </w:p>
        </w:tc>
        <w:tc>
          <w:tcPr>
            <w:tcW w:w="3586" w:type="dxa"/>
            <w:tcBorders>
              <w:top w:val="single" w:sz="4" w:space="0" w:color="auto"/>
              <w:left w:val="single" w:sz="4" w:space="0" w:color="auto"/>
              <w:bottom w:val="single" w:sz="4" w:space="0" w:color="auto"/>
              <w:right w:val="single" w:sz="4" w:space="0" w:color="auto"/>
            </w:tcBorders>
            <w:vAlign w:val="center"/>
            <w:hideMark/>
          </w:tcPr>
          <w:p w14:paraId="143F09B1" w14:textId="77777777" w:rsidR="008D12A9" w:rsidRPr="007877DF" w:rsidRDefault="008D12A9" w:rsidP="008D546D">
            <w:pPr>
              <w:spacing w:line="276" w:lineRule="auto"/>
              <w:jc w:val="center"/>
              <w:rPr>
                <w:rFonts w:ascii="Noto Sans" w:hAnsi="Noto Sans" w:cs="Noto Sans"/>
                <w:bCs/>
                <w:sz w:val="22"/>
                <w:szCs w:val="22"/>
                <w:lang w:val="es-ES_tradnl"/>
              </w:rPr>
            </w:pPr>
            <w:r w:rsidRPr="007877DF">
              <w:rPr>
                <w:rFonts w:ascii="Noto Sans" w:hAnsi="Noto Sans" w:cs="Noto Sans"/>
                <w:bCs/>
                <w:sz w:val="22"/>
                <w:szCs w:val="22"/>
              </w:rPr>
              <w:t>36 meses</w:t>
            </w:r>
          </w:p>
        </w:tc>
      </w:tr>
      <w:tr w:rsidR="008D12A9" w:rsidRPr="007877DF" w14:paraId="5B14B32E" w14:textId="77777777" w:rsidTr="008D546D">
        <w:trPr>
          <w:trHeight w:val="554"/>
          <w:jc w:val="center"/>
        </w:trPr>
        <w:tc>
          <w:tcPr>
            <w:tcW w:w="5522" w:type="dxa"/>
            <w:tcBorders>
              <w:top w:val="single" w:sz="4" w:space="0" w:color="auto"/>
              <w:left w:val="single" w:sz="4" w:space="0" w:color="auto"/>
              <w:bottom w:val="single" w:sz="4" w:space="0" w:color="auto"/>
              <w:right w:val="single" w:sz="4" w:space="0" w:color="auto"/>
            </w:tcBorders>
            <w:vAlign w:val="center"/>
            <w:hideMark/>
          </w:tcPr>
          <w:p w14:paraId="7236FC20" w14:textId="77777777" w:rsidR="008D12A9" w:rsidRPr="007877DF" w:rsidRDefault="008D12A9" w:rsidP="008D12A9">
            <w:pPr>
              <w:pStyle w:val="Prrafodelista"/>
              <w:numPr>
                <w:ilvl w:val="0"/>
                <w:numId w:val="40"/>
              </w:numPr>
              <w:spacing w:line="256" w:lineRule="auto"/>
              <w:jc w:val="both"/>
              <w:rPr>
                <w:rFonts w:ascii="Noto Sans" w:hAnsi="Noto Sans" w:cs="Noto Sans"/>
                <w:bCs/>
              </w:rPr>
            </w:pPr>
            <w:r w:rsidRPr="007877DF">
              <w:rPr>
                <w:rFonts w:ascii="Noto Sans" w:hAnsi="Noto Sans" w:cs="Noto Sans"/>
                <w:bCs/>
              </w:rPr>
              <w:t>Garantía de la caseta camper y pintura en general</w:t>
            </w:r>
          </w:p>
        </w:tc>
        <w:tc>
          <w:tcPr>
            <w:tcW w:w="3586" w:type="dxa"/>
            <w:tcBorders>
              <w:top w:val="single" w:sz="4" w:space="0" w:color="auto"/>
              <w:left w:val="single" w:sz="4" w:space="0" w:color="auto"/>
              <w:bottom w:val="single" w:sz="4" w:space="0" w:color="auto"/>
              <w:right w:val="single" w:sz="4" w:space="0" w:color="auto"/>
            </w:tcBorders>
            <w:vAlign w:val="center"/>
            <w:hideMark/>
          </w:tcPr>
          <w:p w14:paraId="4273446C" w14:textId="77777777" w:rsidR="008D12A9" w:rsidRPr="007877DF" w:rsidRDefault="008D12A9" w:rsidP="008D546D">
            <w:pPr>
              <w:spacing w:line="276" w:lineRule="auto"/>
              <w:jc w:val="center"/>
              <w:rPr>
                <w:rFonts w:ascii="Noto Sans" w:hAnsi="Noto Sans" w:cs="Noto Sans"/>
                <w:bCs/>
                <w:sz w:val="22"/>
                <w:szCs w:val="22"/>
                <w:lang w:val="es-ES_tradnl"/>
              </w:rPr>
            </w:pPr>
            <w:r w:rsidRPr="007877DF">
              <w:rPr>
                <w:rFonts w:ascii="Noto Sans" w:hAnsi="Noto Sans" w:cs="Noto Sans"/>
                <w:bCs/>
                <w:sz w:val="22"/>
                <w:szCs w:val="22"/>
              </w:rPr>
              <w:t>36 meses</w:t>
            </w:r>
          </w:p>
        </w:tc>
      </w:tr>
      <w:tr w:rsidR="008D12A9" w:rsidRPr="007877DF" w14:paraId="589B6A34" w14:textId="77777777" w:rsidTr="008D546D">
        <w:trPr>
          <w:trHeight w:val="798"/>
          <w:jc w:val="center"/>
        </w:trPr>
        <w:tc>
          <w:tcPr>
            <w:tcW w:w="5522" w:type="dxa"/>
            <w:tcBorders>
              <w:top w:val="single" w:sz="4" w:space="0" w:color="auto"/>
              <w:left w:val="single" w:sz="4" w:space="0" w:color="auto"/>
              <w:bottom w:val="single" w:sz="4" w:space="0" w:color="auto"/>
              <w:right w:val="single" w:sz="4" w:space="0" w:color="auto"/>
            </w:tcBorders>
            <w:vAlign w:val="center"/>
            <w:hideMark/>
          </w:tcPr>
          <w:p w14:paraId="442AE4A5" w14:textId="77777777" w:rsidR="008D12A9" w:rsidRPr="007877DF" w:rsidRDefault="008D12A9" w:rsidP="008D12A9">
            <w:pPr>
              <w:pStyle w:val="Prrafodelista"/>
              <w:numPr>
                <w:ilvl w:val="0"/>
                <w:numId w:val="40"/>
              </w:numPr>
              <w:spacing w:line="256" w:lineRule="auto"/>
              <w:jc w:val="both"/>
              <w:rPr>
                <w:rFonts w:ascii="Noto Sans" w:hAnsi="Noto Sans" w:cs="Noto Sans"/>
                <w:bCs/>
              </w:rPr>
            </w:pPr>
            <w:r w:rsidRPr="007877DF">
              <w:rPr>
                <w:rFonts w:ascii="Noto Sans" w:hAnsi="Noto Sans" w:cs="Noto Sans"/>
                <w:bCs/>
              </w:rPr>
              <w:t>Garantía del chasis y cabina</w:t>
            </w:r>
          </w:p>
        </w:tc>
        <w:tc>
          <w:tcPr>
            <w:tcW w:w="3586" w:type="dxa"/>
            <w:tcBorders>
              <w:top w:val="single" w:sz="4" w:space="0" w:color="auto"/>
              <w:left w:val="single" w:sz="4" w:space="0" w:color="auto"/>
              <w:bottom w:val="single" w:sz="4" w:space="0" w:color="auto"/>
              <w:right w:val="single" w:sz="4" w:space="0" w:color="auto"/>
            </w:tcBorders>
            <w:vAlign w:val="center"/>
            <w:hideMark/>
          </w:tcPr>
          <w:p w14:paraId="3C926E3A" w14:textId="77777777" w:rsidR="008D12A9" w:rsidRPr="007877DF" w:rsidRDefault="008D12A9" w:rsidP="008D546D">
            <w:pPr>
              <w:spacing w:line="276" w:lineRule="auto"/>
              <w:jc w:val="both"/>
              <w:rPr>
                <w:rFonts w:ascii="Noto Sans" w:hAnsi="Noto Sans" w:cs="Noto Sans"/>
                <w:bCs/>
                <w:sz w:val="22"/>
                <w:szCs w:val="22"/>
                <w:lang w:val="es-ES_tradnl"/>
              </w:rPr>
            </w:pPr>
            <w:r w:rsidRPr="007877DF">
              <w:rPr>
                <w:rFonts w:ascii="Noto Sans" w:hAnsi="Noto Sans" w:cs="Noto Sans"/>
                <w:bCs/>
                <w:sz w:val="22"/>
                <w:szCs w:val="22"/>
              </w:rPr>
              <w:t>La que otorga la planta de acuerdo con la Secretaría de Economía.</w:t>
            </w:r>
          </w:p>
        </w:tc>
      </w:tr>
      <w:tr w:rsidR="008D12A9" w:rsidRPr="007877DF" w14:paraId="52A4DAB6" w14:textId="77777777" w:rsidTr="008D546D">
        <w:trPr>
          <w:trHeight w:val="602"/>
          <w:jc w:val="center"/>
        </w:trPr>
        <w:tc>
          <w:tcPr>
            <w:tcW w:w="5522" w:type="dxa"/>
            <w:tcBorders>
              <w:top w:val="single" w:sz="4" w:space="0" w:color="auto"/>
              <w:left w:val="single" w:sz="4" w:space="0" w:color="auto"/>
              <w:bottom w:val="single" w:sz="4" w:space="0" w:color="auto"/>
              <w:right w:val="single" w:sz="4" w:space="0" w:color="auto"/>
            </w:tcBorders>
            <w:vAlign w:val="center"/>
            <w:hideMark/>
          </w:tcPr>
          <w:p w14:paraId="5D464380" w14:textId="77777777" w:rsidR="008D12A9" w:rsidRPr="007877DF" w:rsidRDefault="008D12A9" w:rsidP="008D12A9">
            <w:pPr>
              <w:pStyle w:val="Prrafodelista"/>
              <w:numPr>
                <w:ilvl w:val="0"/>
                <w:numId w:val="40"/>
              </w:numPr>
              <w:spacing w:line="256" w:lineRule="auto"/>
              <w:jc w:val="both"/>
              <w:rPr>
                <w:rFonts w:ascii="Noto Sans" w:hAnsi="Noto Sans" w:cs="Noto Sans"/>
                <w:bCs/>
              </w:rPr>
            </w:pPr>
            <w:r w:rsidRPr="007877DF">
              <w:rPr>
                <w:rFonts w:ascii="Noto Sans" w:hAnsi="Noto Sans" w:cs="Noto Sans"/>
                <w:bCs/>
              </w:rPr>
              <w:t xml:space="preserve">Garantía de perforación por corrosión </w:t>
            </w:r>
          </w:p>
        </w:tc>
        <w:tc>
          <w:tcPr>
            <w:tcW w:w="3586" w:type="dxa"/>
            <w:tcBorders>
              <w:top w:val="single" w:sz="4" w:space="0" w:color="auto"/>
              <w:left w:val="single" w:sz="4" w:space="0" w:color="auto"/>
              <w:bottom w:val="single" w:sz="4" w:space="0" w:color="auto"/>
              <w:right w:val="single" w:sz="4" w:space="0" w:color="auto"/>
            </w:tcBorders>
            <w:vAlign w:val="center"/>
            <w:hideMark/>
          </w:tcPr>
          <w:p w14:paraId="6B9873F1" w14:textId="77777777" w:rsidR="008D12A9" w:rsidRPr="007877DF" w:rsidRDefault="008D12A9" w:rsidP="008D546D">
            <w:pPr>
              <w:spacing w:line="276" w:lineRule="auto"/>
              <w:jc w:val="center"/>
              <w:rPr>
                <w:rFonts w:ascii="Noto Sans" w:hAnsi="Noto Sans" w:cs="Noto Sans"/>
                <w:bCs/>
                <w:sz w:val="22"/>
                <w:szCs w:val="22"/>
                <w:lang w:val="es-ES_tradnl"/>
              </w:rPr>
            </w:pPr>
            <w:r w:rsidRPr="007877DF">
              <w:rPr>
                <w:rFonts w:ascii="Noto Sans" w:hAnsi="Noto Sans" w:cs="Noto Sans"/>
                <w:bCs/>
                <w:sz w:val="22"/>
                <w:szCs w:val="22"/>
              </w:rPr>
              <w:t>60 meses</w:t>
            </w:r>
          </w:p>
        </w:tc>
      </w:tr>
    </w:tbl>
    <w:p w14:paraId="19676331" w14:textId="77777777" w:rsidR="008D12A9" w:rsidRPr="007877DF" w:rsidRDefault="008D12A9" w:rsidP="008D12A9">
      <w:pPr>
        <w:jc w:val="both"/>
        <w:rPr>
          <w:rFonts w:ascii="Noto Sans" w:hAnsi="Noto Sans" w:cs="Noto Sans"/>
          <w:sz w:val="22"/>
          <w:szCs w:val="22"/>
          <w:lang w:val="es-ES_tradnl"/>
        </w:rPr>
      </w:pPr>
    </w:p>
    <w:p w14:paraId="2E5517EF" w14:textId="77777777" w:rsidR="008D12A9" w:rsidRPr="007877DF"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Los licitantes podrán ofrecer mayor vigencia de dichas garantías.</w:t>
      </w:r>
    </w:p>
    <w:p w14:paraId="7E6EBCB1" w14:textId="77777777" w:rsidR="008D12A9" w:rsidRPr="007877DF" w:rsidRDefault="008D12A9" w:rsidP="008D12A9">
      <w:pPr>
        <w:spacing w:line="276" w:lineRule="auto"/>
        <w:jc w:val="both"/>
        <w:rPr>
          <w:rFonts w:ascii="Noto Sans" w:hAnsi="Noto Sans" w:cs="Noto Sans"/>
          <w:sz w:val="22"/>
          <w:szCs w:val="22"/>
        </w:rPr>
      </w:pPr>
    </w:p>
    <w:p w14:paraId="7949DDD0" w14:textId="77777777" w:rsidR="008D12A9" w:rsidRPr="007877DF" w:rsidRDefault="008D12A9" w:rsidP="008D12A9">
      <w:pPr>
        <w:spacing w:line="276" w:lineRule="auto"/>
        <w:ind w:firstLine="708"/>
        <w:jc w:val="both"/>
        <w:rPr>
          <w:rFonts w:ascii="Noto Sans" w:hAnsi="Noto Sans" w:cs="Noto Sans"/>
          <w:sz w:val="22"/>
          <w:szCs w:val="22"/>
          <w:u w:val="single"/>
        </w:rPr>
      </w:pPr>
      <w:r w:rsidRPr="007877DF">
        <w:rPr>
          <w:rFonts w:ascii="Noto Sans" w:hAnsi="Noto Sans" w:cs="Noto Sans"/>
          <w:sz w:val="22"/>
          <w:szCs w:val="22"/>
          <w:u w:val="single"/>
        </w:rPr>
        <w:t>3. Garantías contra vicios ocultos, defectos de fabricación.</w:t>
      </w:r>
    </w:p>
    <w:p w14:paraId="21CF7D29" w14:textId="77777777" w:rsidR="008D12A9" w:rsidRPr="007877DF" w:rsidRDefault="008D12A9" w:rsidP="008D12A9">
      <w:pPr>
        <w:spacing w:line="276" w:lineRule="auto"/>
        <w:jc w:val="both"/>
        <w:rPr>
          <w:rFonts w:ascii="Noto Sans" w:hAnsi="Noto Sans" w:cs="Noto Sans"/>
          <w:b/>
          <w:sz w:val="22"/>
          <w:szCs w:val="22"/>
        </w:rPr>
      </w:pPr>
    </w:p>
    <w:p w14:paraId="30014677" w14:textId="77777777" w:rsidR="008D12A9" w:rsidRPr="007877DF"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 xml:space="preserve">Para las adaptaciones, </w:t>
      </w:r>
      <w:r w:rsidRPr="007877DF">
        <w:rPr>
          <w:rFonts w:ascii="Noto Sans" w:hAnsi="Noto Sans" w:cs="Noto Sans"/>
          <w:bCs/>
          <w:sz w:val="22"/>
          <w:szCs w:val="22"/>
        </w:rPr>
        <w:t xml:space="preserve">equipo de iluminación, sistema eléctrico, sistema hidráulico, sistema neumático, </w:t>
      </w:r>
      <w:r w:rsidRPr="007877DF">
        <w:rPr>
          <w:rFonts w:ascii="Noto Sans" w:hAnsi="Noto Sans" w:cs="Noto Sans"/>
          <w:sz w:val="22"/>
          <w:szCs w:val="22"/>
        </w:rPr>
        <w:t>el (los) licitante (s) deberá (n) presentar carta de garantía de fabricación por tres años con cobertura amplia para todos los bienes, contra vicios ocultos, defectos de fabricación o cualquier daño que presente, la cual deberá (n) entregar al Instituto por escrito debidamente firmada por su representante legal y considerar para el caso de perforación por corrosión 60 meses.</w:t>
      </w:r>
    </w:p>
    <w:p w14:paraId="3BF92264" w14:textId="77777777" w:rsidR="008D12A9" w:rsidRPr="007877DF" w:rsidRDefault="008D12A9" w:rsidP="008D12A9">
      <w:pPr>
        <w:spacing w:line="276" w:lineRule="auto"/>
        <w:jc w:val="both"/>
        <w:rPr>
          <w:rFonts w:ascii="Noto Sans" w:hAnsi="Noto Sans" w:cs="Noto Sans"/>
          <w:sz w:val="22"/>
          <w:szCs w:val="22"/>
        </w:rPr>
      </w:pPr>
    </w:p>
    <w:p w14:paraId="5FA92407" w14:textId="77777777" w:rsidR="008D12A9" w:rsidRPr="007877DF"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El (los) licitante(s) deberá (n) entregar al Instituto, en su propuesta técnica respecto de la partida en la que desea (n) participar escrito en papel membretado, firmado por el representante legal en el que indique que se obliga a presentar la garantía de fabricación por 36 (treinta y seis) meses, contra vicios ocultos, defectos de fabricación o cualquier daño que presenten los vehículos, dicha garantía ampara el correcto funcionamiento de los vehículos durante su vida útil. El periodo de vigencia de la garantía iniciará partir de la entrega de los vehículos.</w:t>
      </w:r>
    </w:p>
    <w:p w14:paraId="76D8083E" w14:textId="77777777" w:rsidR="008D12A9" w:rsidRPr="007877DF" w:rsidRDefault="008D12A9" w:rsidP="008D12A9">
      <w:pPr>
        <w:spacing w:line="276" w:lineRule="auto"/>
        <w:jc w:val="both"/>
        <w:rPr>
          <w:rFonts w:ascii="Noto Sans" w:hAnsi="Noto Sans" w:cs="Noto Sans"/>
          <w:sz w:val="22"/>
          <w:szCs w:val="22"/>
        </w:rPr>
      </w:pPr>
    </w:p>
    <w:p w14:paraId="58C11B59" w14:textId="77777777" w:rsidR="008D12A9" w:rsidRPr="007877DF"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 xml:space="preserve">Las garantías de los vehículos serán las que otorgan las plantas armadoras de chasis, de acuerdo con la </w:t>
      </w:r>
      <w:r>
        <w:rPr>
          <w:rFonts w:ascii="Noto Sans" w:hAnsi="Noto Sans" w:cs="Noto Sans"/>
          <w:sz w:val="22"/>
          <w:szCs w:val="22"/>
        </w:rPr>
        <w:t>S</w:t>
      </w:r>
      <w:r w:rsidRPr="007877DF">
        <w:rPr>
          <w:rFonts w:ascii="Noto Sans" w:hAnsi="Noto Sans" w:cs="Noto Sans"/>
          <w:sz w:val="22"/>
          <w:szCs w:val="22"/>
        </w:rPr>
        <w:t>ecretar</w:t>
      </w:r>
      <w:r>
        <w:rPr>
          <w:rFonts w:ascii="Noto Sans" w:hAnsi="Noto Sans" w:cs="Noto Sans"/>
          <w:sz w:val="22"/>
          <w:szCs w:val="22"/>
        </w:rPr>
        <w:t>í</w:t>
      </w:r>
      <w:r w:rsidRPr="007877DF">
        <w:rPr>
          <w:rFonts w:ascii="Noto Sans" w:hAnsi="Noto Sans" w:cs="Noto Sans"/>
          <w:sz w:val="22"/>
          <w:szCs w:val="22"/>
        </w:rPr>
        <w:t>a de Economía, a través de la red de distribuidores, para el caso de las unidades que requieran carrozado esta será de 36 meses.</w:t>
      </w:r>
    </w:p>
    <w:p w14:paraId="034303AC" w14:textId="77777777" w:rsidR="008D12A9" w:rsidRPr="007877DF" w:rsidRDefault="008D12A9" w:rsidP="008D12A9">
      <w:pPr>
        <w:spacing w:line="276" w:lineRule="auto"/>
        <w:jc w:val="both"/>
        <w:rPr>
          <w:rFonts w:ascii="Noto Sans" w:hAnsi="Noto Sans" w:cs="Noto Sans"/>
          <w:sz w:val="22"/>
          <w:szCs w:val="22"/>
        </w:rPr>
      </w:pPr>
    </w:p>
    <w:p w14:paraId="3CF084E6" w14:textId="77777777" w:rsidR="008D12A9" w:rsidRPr="007877DF"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I.</w:t>
      </w:r>
      <w:r w:rsidRPr="007877DF">
        <w:rPr>
          <w:rFonts w:ascii="Noto Sans" w:hAnsi="Noto Sans" w:cs="Noto Sans"/>
          <w:sz w:val="22"/>
          <w:szCs w:val="22"/>
        </w:rPr>
        <w:tab/>
        <w:t>El (los) licitante (s), se obliga (n) expresamente a presentar la garantía en el lugar de destino final del mismo (</w:t>
      </w:r>
      <w:proofErr w:type="spellStart"/>
      <w:r w:rsidRPr="007877DF">
        <w:rPr>
          <w:rFonts w:ascii="Noto Sans" w:hAnsi="Noto Sans" w:cs="Noto Sans"/>
          <w:sz w:val="22"/>
          <w:szCs w:val="22"/>
        </w:rPr>
        <w:t>on</w:t>
      </w:r>
      <w:proofErr w:type="spellEnd"/>
      <w:r w:rsidRPr="007877DF">
        <w:rPr>
          <w:rFonts w:ascii="Noto Sans" w:hAnsi="Noto Sans" w:cs="Noto Sans"/>
          <w:sz w:val="22"/>
          <w:szCs w:val="22"/>
        </w:rPr>
        <w:t xml:space="preserve"> site), en que se encuentren ubicadas las unidades. Derivado de la operación, la ubicación de estas puede ser susceptible de cambio, obligándose el (los) licitante (s) a prestar estos servicios sin costo adicional para el Instituto.</w:t>
      </w:r>
    </w:p>
    <w:p w14:paraId="722733DC" w14:textId="77777777" w:rsidR="008D12A9" w:rsidRPr="007877DF" w:rsidRDefault="008D12A9" w:rsidP="008D12A9">
      <w:pPr>
        <w:spacing w:line="276" w:lineRule="auto"/>
        <w:jc w:val="both"/>
        <w:rPr>
          <w:rFonts w:ascii="Noto Sans" w:hAnsi="Noto Sans" w:cs="Noto Sans"/>
          <w:sz w:val="22"/>
          <w:szCs w:val="22"/>
        </w:rPr>
      </w:pPr>
    </w:p>
    <w:p w14:paraId="64FD7AA0" w14:textId="77777777" w:rsidR="008D12A9" w:rsidRPr="007877DF"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II.</w:t>
      </w:r>
      <w:r w:rsidRPr="007877DF">
        <w:rPr>
          <w:rFonts w:ascii="Noto Sans" w:hAnsi="Noto Sans" w:cs="Noto Sans"/>
          <w:sz w:val="22"/>
          <w:szCs w:val="22"/>
        </w:rPr>
        <w:tab/>
        <w:t>El (los) licitante (s), se obliga (n) a contar con las herramientas de prueba que sean necesarias para el mantenimiento adecuado de los bienes objeto de esta licitación.</w:t>
      </w:r>
    </w:p>
    <w:p w14:paraId="6B564821" w14:textId="77777777" w:rsidR="008D12A9" w:rsidRPr="007877DF" w:rsidRDefault="008D12A9" w:rsidP="008D12A9">
      <w:pPr>
        <w:spacing w:line="276" w:lineRule="auto"/>
        <w:jc w:val="both"/>
        <w:rPr>
          <w:rFonts w:ascii="Noto Sans" w:hAnsi="Noto Sans" w:cs="Noto Sans"/>
          <w:sz w:val="22"/>
          <w:szCs w:val="22"/>
        </w:rPr>
      </w:pPr>
    </w:p>
    <w:p w14:paraId="681A0B6D" w14:textId="77777777" w:rsidR="008D12A9" w:rsidRPr="007877DF"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III.</w:t>
      </w:r>
      <w:r w:rsidRPr="007877DF">
        <w:rPr>
          <w:rFonts w:ascii="Noto Sans" w:hAnsi="Noto Sans" w:cs="Noto Sans"/>
          <w:sz w:val="22"/>
          <w:szCs w:val="22"/>
        </w:rPr>
        <w:tab/>
        <w:t xml:space="preserve">Las refacciones originales y partes utilizadas para la corrección de las fallas presentadas serán sin costo adicional para el Instituto. </w:t>
      </w:r>
    </w:p>
    <w:p w14:paraId="7B0E8DA0" w14:textId="77777777" w:rsidR="008D12A9" w:rsidRDefault="008D12A9" w:rsidP="008D12A9">
      <w:pPr>
        <w:spacing w:line="276" w:lineRule="auto"/>
        <w:jc w:val="both"/>
        <w:rPr>
          <w:rFonts w:ascii="Noto Sans" w:hAnsi="Noto Sans" w:cs="Noto Sans"/>
          <w:sz w:val="22"/>
          <w:szCs w:val="22"/>
        </w:rPr>
      </w:pPr>
    </w:p>
    <w:p w14:paraId="785C2264" w14:textId="77777777" w:rsidR="008D12A9" w:rsidRPr="007877DF" w:rsidRDefault="008D12A9" w:rsidP="008D12A9">
      <w:pPr>
        <w:spacing w:line="276" w:lineRule="auto"/>
        <w:ind w:firstLine="708"/>
        <w:jc w:val="both"/>
        <w:rPr>
          <w:rFonts w:ascii="Noto Sans" w:hAnsi="Noto Sans" w:cs="Noto Sans"/>
          <w:sz w:val="22"/>
          <w:szCs w:val="22"/>
          <w:u w:val="single"/>
        </w:rPr>
      </w:pPr>
      <w:r w:rsidRPr="007877DF">
        <w:rPr>
          <w:rFonts w:ascii="Noto Sans" w:hAnsi="Noto Sans" w:cs="Noto Sans"/>
          <w:sz w:val="22"/>
          <w:szCs w:val="22"/>
          <w:u w:val="single"/>
        </w:rPr>
        <w:t>4. Garantía de mano de obra y/o partes.</w:t>
      </w:r>
    </w:p>
    <w:p w14:paraId="01A04C7F" w14:textId="77777777" w:rsidR="008D12A9" w:rsidRPr="007877DF" w:rsidRDefault="008D12A9" w:rsidP="008D12A9">
      <w:pPr>
        <w:pStyle w:val="Prrafodelista"/>
        <w:spacing w:after="0"/>
        <w:jc w:val="both"/>
        <w:rPr>
          <w:rFonts w:ascii="Noto Sans" w:hAnsi="Noto Sans" w:cs="Noto Sans"/>
          <w:lang w:val="es-ES_tradnl"/>
        </w:rPr>
      </w:pPr>
    </w:p>
    <w:p w14:paraId="7DA3427B" w14:textId="77777777" w:rsidR="008D12A9" w:rsidRPr="007877DF" w:rsidRDefault="008D12A9" w:rsidP="008D12A9">
      <w:pPr>
        <w:spacing w:line="276" w:lineRule="auto"/>
        <w:jc w:val="both"/>
        <w:rPr>
          <w:rFonts w:ascii="Noto Sans" w:hAnsi="Noto Sans" w:cs="Noto Sans"/>
          <w:sz w:val="22"/>
          <w:szCs w:val="22"/>
          <w:lang w:val="es-ES_tradnl"/>
        </w:rPr>
      </w:pPr>
      <w:r w:rsidRPr="007877DF">
        <w:rPr>
          <w:rFonts w:ascii="Noto Sans" w:hAnsi="Noto Sans" w:cs="Noto Sans"/>
          <w:sz w:val="22"/>
          <w:szCs w:val="22"/>
        </w:rPr>
        <w:t>La garantía otorgada por el (los) licitante (s), comprende partes, refacciones originales, equipos, accesorios, materiales y mano de obra de los servicios que se proporcionan por aplicación de la garantía.</w:t>
      </w:r>
    </w:p>
    <w:p w14:paraId="7B3A582D" w14:textId="77777777" w:rsidR="008D12A9" w:rsidRPr="007877DF" w:rsidRDefault="008D12A9" w:rsidP="008D12A9">
      <w:pPr>
        <w:spacing w:line="276" w:lineRule="auto"/>
        <w:jc w:val="both"/>
        <w:rPr>
          <w:rFonts w:ascii="Noto Sans" w:hAnsi="Noto Sans" w:cs="Noto Sans"/>
          <w:sz w:val="22"/>
          <w:szCs w:val="22"/>
        </w:rPr>
      </w:pPr>
    </w:p>
    <w:p w14:paraId="0855A685" w14:textId="77777777" w:rsidR="008D12A9" w:rsidRPr="007877DF"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Los materiales utilizados para la corrección de las fallas presentadas serán sin costo adicional para el Instituto, así como la transportación, viáticos y mano de obra técnica en caso de requerirse.</w:t>
      </w:r>
    </w:p>
    <w:p w14:paraId="58E1ECA5" w14:textId="77777777" w:rsidR="008D12A9" w:rsidRPr="007877DF" w:rsidRDefault="008D12A9" w:rsidP="008D12A9">
      <w:pPr>
        <w:spacing w:line="276" w:lineRule="auto"/>
        <w:jc w:val="both"/>
        <w:rPr>
          <w:rFonts w:ascii="Noto Sans" w:hAnsi="Noto Sans" w:cs="Noto Sans"/>
          <w:sz w:val="22"/>
          <w:szCs w:val="22"/>
        </w:rPr>
      </w:pPr>
    </w:p>
    <w:p w14:paraId="6E4055D9" w14:textId="77777777" w:rsidR="008D12A9" w:rsidRPr="007877DF"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El (los) licitante (s), se obliga (n) a responder por su cuenta y riesgo de los daños y/o perjuicios que, por inobservancia de su parte, llegue a causar al Instituto y/o a terceros.</w:t>
      </w:r>
    </w:p>
    <w:p w14:paraId="352A52DB" w14:textId="77777777" w:rsidR="008D12A9" w:rsidRPr="007877DF" w:rsidRDefault="008D12A9" w:rsidP="008D12A9">
      <w:pPr>
        <w:spacing w:line="276" w:lineRule="auto"/>
        <w:jc w:val="both"/>
        <w:rPr>
          <w:rFonts w:ascii="Noto Sans" w:hAnsi="Noto Sans" w:cs="Noto Sans"/>
          <w:sz w:val="22"/>
          <w:szCs w:val="22"/>
        </w:rPr>
      </w:pPr>
    </w:p>
    <w:p w14:paraId="33B95A20" w14:textId="77777777" w:rsidR="008D12A9" w:rsidRPr="007877DF" w:rsidRDefault="008D12A9" w:rsidP="008D12A9">
      <w:pPr>
        <w:spacing w:line="276" w:lineRule="auto"/>
        <w:ind w:firstLine="708"/>
        <w:jc w:val="both"/>
        <w:rPr>
          <w:rFonts w:ascii="Noto Sans" w:hAnsi="Noto Sans" w:cs="Noto Sans"/>
          <w:sz w:val="22"/>
          <w:szCs w:val="22"/>
          <w:u w:val="single"/>
        </w:rPr>
      </w:pPr>
      <w:r w:rsidRPr="007877DF">
        <w:rPr>
          <w:rFonts w:ascii="Noto Sans" w:hAnsi="Noto Sans" w:cs="Noto Sans"/>
          <w:sz w:val="22"/>
          <w:szCs w:val="22"/>
          <w:u w:val="single"/>
        </w:rPr>
        <w:t>5. Mantenimientos correctivos y/o preventivos.</w:t>
      </w:r>
    </w:p>
    <w:p w14:paraId="68C34ACD" w14:textId="77777777" w:rsidR="008D12A9" w:rsidRPr="007877DF" w:rsidRDefault="008D12A9" w:rsidP="008D12A9">
      <w:pPr>
        <w:spacing w:line="276" w:lineRule="auto"/>
        <w:jc w:val="both"/>
        <w:rPr>
          <w:rFonts w:ascii="Noto Sans" w:hAnsi="Noto Sans" w:cs="Noto Sans"/>
          <w:sz w:val="22"/>
          <w:szCs w:val="22"/>
        </w:rPr>
      </w:pPr>
    </w:p>
    <w:p w14:paraId="271977C3" w14:textId="77777777" w:rsidR="008D12A9" w:rsidRPr="007877DF"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Se considera incluida dentro de la garantía de fabricación con cobertura amplia por 36 (treinta y seis) meses contra vicios ocultos, defectos de fabricación o cualquier daño que presente el bien.</w:t>
      </w:r>
    </w:p>
    <w:p w14:paraId="17142CCA" w14:textId="77777777" w:rsidR="008D12A9" w:rsidRPr="007877DF" w:rsidRDefault="008D12A9" w:rsidP="008D12A9">
      <w:pPr>
        <w:spacing w:line="276" w:lineRule="auto"/>
        <w:jc w:val="both"/>
        <w:rPr>
          <w:rFonts w:ascii="Noto Sans" w:hAnsi="Noto Sans" w:cs="Noto Sans"/>
          <w:sz w:val="22"/>
          <w:szCs w:val="22"/>
        </w:rPr>
      </w:pPr>
    </w:p>
    <w:p w14:paraId="7C06F6A7" w14:textId="77777777" w:rsidR="008D12A9" w:rsidRPr="007877DF" w:rsidRDefault="008D12A9" w:rsidP="008D12A9">
      <w:pPr>
        <w:spacing w:line="276" w:lineRule="auto"/>
        <w:ind w:firstLine="708"/>
        <w:jc w:val="both"/>
        <w:rPr>
          <w:rFonts w:ascii="Noto Sans" w:hAnsi="Noto Sans" w:cs="Noto Sans"/>
          <w:sz w:val="22"/>
          <w:szCs w:val="22"/>
          <w:u w:val="single"/>
        </w:rPr>
      </w:pPr>
      <w:r w:rsidRPr="007877DF">
        <w:rPr>
          <w:rFonts w:ascii="Noto Sans" w:hAnsi="Noto Sans" w:cs="Noto Sans"/>
          <w:sz w:val="22"/>
          <w:szCs w:val="22"/>
          <w:u w:val="single"/>
        </w:rPr>
        <w:t>6. Canje.</w:t>
      </w:r>
    </w:p>
    <w:p w14:paraId="32316A7E" w14:textId="77777777" w:rsidR="008D12A9" w:rsidRPr="007877DF" w:rsidRDefault="008D12A9" w:rsidP="008D12A9">
      <w:pPr>
        <w:spacing w:line="276" w:lineRule="auto"/>
        <w:jc w:val="both"/>
        <w:rPr>
          <w:rFonts w:ascii="Noto Sans" w:hAnsi="Noto Sans" w:cs="Noto Sans"/>
          <w:b/>
          <w:sz w:val="22"/>
          <w:szCs w:val="22"/>
        </w:rPr>
      </w:pPr>
    </w:p>
    <w:p w14:paraId="2CCF2723" w14:textId="77777777" w:rsidR="008D12A9" w:rsidRPr="007877DF"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El Instituto, por conducto del administrador del contrato, podrá solicitar el (los) licitante (s), el canje de los bienes correspondientes que presenten defectos a simple vista o de fabricación, especificaciones distintas a las establecidas en el contrato o calidad inferior a la propuesta, vicios ocultos o bien, cuando el área usuaria manifieste alguna queja en el sentido de que el uso del bien puede afectar la calidad del servicio, debiendo notificar a el (los) licitante (s), dentro del periodo de 10 días hábiles siguientes al momento en que se haya tenido conocimiento de alguno de los supuestos antes mencionados.</w:t>
      </w:r>
    </w:p>
    <w:p w14:paraId="221D2882" w14:textId="77777777" w:rsidR="008D12A9" w:rsidRPr="007877DF" w:rsidRDefault="008D12A9" w:rsidP="008D12A9">
      <w:pPr>
        <w:spacing w:line="276" w:lineRule="auto"/>
        <w:jc w:val="both"/>
        <w:rPr>
          <w:rFonts w:ascii="Noto Sans" w:hAnsi="Noto Sans" w:cs="Noto Sans"/>
          <w:sz w:val="22"/>
          <w:szCs w:val="22"/>
        </w:rPr>
      </w:pPr>
    </w:p>
    <w:p w14:paraId="53A7BEF2" w14:textId="77777777" w:rsidR="008D12A9" w:rsidRPr="007877DF"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En el caso de presentarse alguno de los supuestos anteriores, el (los) licitante (s), en un plazo máximo de 10 días hábiles, deberá reparar los bienes a entera satisfacción del Instituto, o bien, reemplazarlos por bienes nuevos cuando así proceda, en un plazo no mayor de 10 días hábiles, en ambos casos, el plazo contará a partir de la fecha de notificación por parte del Instituto, siempre que se encuentre vigente la garantía que otorga el fabricante sobre el bien o durante la vigencia del contrato.</w:t>
      </w:r>
    </w:p>
    <w:p w14:paraId="65551AD6" w14:textId="77777777" w:rsidR="008D12A9" w:rsidRPr="007877DF" w:rsidRDefault="008D12A9" w:rsidP="008D12A9">
      <w:pPr>
        <w:spacing w:line="276" w:lineRule="auto"/>
        <w:jc w:val="both"/>
        <w:rPr>
          <w:rFonts w:ascii="Noto Sans" w:hAnsi="Noto Sans" w:cs="Noto Sans"/>
          <w:sz w:val="22"/>
          <w:szCs w:val="22"/>
        </w:rPr>
      </w:pPr>
    </w:p>
    <w:p w14:paraId="0CF3642E" w14:textId="77777777" w:rsidR="008D12A9" w:rsidRPr="007877DF"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Todos los gastos que se generen con motivo de la reparación o canje correrán por cuenta del (los) licitante (s), previa notificación del IMSS.</w:t>
      </w:r>
    </w:p>
    <w:p w14:paraId="7056E36B" w14:textId="77777777" w:rsidR="008D12A9" w:rsidRPr="007877DF" w:rsidRDefault="008D12A9" w:rsidP="008D12A9">
      <w:pPr>
        <w:spacing w:line="276" w:lineRule="auto"/>
        <w:jc w:val="both"/>
        <w:rPr>
          <w:rFonts w:ascii="Noto Sans" w:hAnsi="Noto Sans" w:cs="Noto Sans"/>
          <w:sz w:val="22"/>
          <w:szCs w:val="22"/>
        </w:rPr>
      </w:pPr>
    </w:p>
    <w:p w14:paraId="505F6E3D" w14:textId="77777777" w:rsidR="008D12A9" w:rsidRPr="007877DF" w:rsidRDefault="008D12A9" w:rsidP="008D12A9">
      <w:pPr>
        <w:spacing w:line="276" w:lineRule="auto"/>
        <w:jc w:val="both"/>
        <w:rPr>
          <w:rFonts w:ascii="Noto Sans" w:hAnsi="Noto Sans" w:cs="Noto Sans"/>
          <w:sz w:val="22"/>
          <w:szCs w:val="22"/>
        </w:rPr>
      </w:pPr>
      <w:r w:rsidRPr="007877DF">
        <w:rPr>
          <w:rFonts w:ascii="Noto Sans" w:hAnsi="Noto Sans" w:cs="Noto Sans"/>
          <w:sz w:val="22"/>
          <w:szCs w:val="22"/>
        </w:rPr>
        <w:t>El (los) licitante (s) se obliga (n) a responder por su cuenta y riesgo de los daños y/o perjuicios que, por inobservancia o negligencia de su parte, llegue a causar al Instituto y/o a terceros.</w:t>
      </w:r>
    </w:p>
    <w:p w14:paraId="7815096D" w14:textId="77777777" w:rsidR="008D12A9" w:rsidRPr="007877DF" w:rsidRDefault="008D12A9" w:rsidP="008D12A9">
      <w:pPr>
        <w:spacing w:line="276" w:lineRule="auto"/>
        <w:jc w:val="both"/>
        <w:rPr>
          <w:rFonts w:ascii="Noto Sans" w:hAnsi="Noto Sans" w:cs="Noto Sans"/>
          <w:sz w:val="22"/>
          <w:szCs w:val="22"/>
        </w:rPr>
      </w:pPr>
    </w:p>
    <w:p w14:paraId="5A1790AF" w14:textId="77777777" w:rsidR="008D12A9" w:rsidRPr="007877DF" w:rsidRDefault="008D12A9" w:rsidP="008D12A9">
      <w:pPr>
        <w:pStyle w:val="Prrafodelista"/>
        <w:ind w:left="0" w:firstLine="708"/>
        <w:jc w:val="both"/>
        <w:rPr>
          <w:rFonts w:ascii="Noto Sans" w:eastAsia="Times New Roman" w:hAnsi="Noto Sans" w:cs="Noto Sans"/>
          <w:u w:val="single"/>
        </w:rPr>
      </w:pPr>
      <w:r w:rsidRPr="007877DF">
        <w:rPr>
          <w:rFonts w:ascii="Noto Sans" w:eastAsia="Times New Roman" w:hAnsi="Noto Sans" w:cs="Noto Sans"/>
          <w:u w:val="single"/>
        </w:rPr>
        <w:t>7. Centro de servicios (domicilios, horarios y contacto) y reporte técnico.</w:t>
      </w:r>
    </w:p>
    <w:p w14:paraId="55166D9A" w14:textId="77777777" w:rsidR="008D12A9" w:rsidRPr="007877DF" w:rsidRDefault="008D12A9" w:rsidP="008D12A9">
      <w:pPr>
        <w:spacing w:line="276" w:lineRule="auto"/>
        <w:jc w:val="both"/>
        <w:rPr>
          <w:rFonts w:ascii="Noto Sans" w:hAnsi="Noto Sans" w:cs="Noto Sans"/>
          <w:sz w:val="22"/>
          <w:szCs w:val="22"/>
          <w:lang w:val="es-MX"/>
        </w:rPr>
      </w:pPr>
      <w:r w:rsidRPr="007877DF">
        <w:rPr>
          <w:rFonts w:ascii="Noto Sans" w:hAnsi="Noto Sans" w:cs="Noto Sans"/>
          <w:sz w:val="22"/>
          <w:szCs w:val="22"/>
        </w:rPr>
        <w:t xml:space="preserve">El (los) licitante (s) </w:t>
      </w:r>
      <w:r w:rsidRPr="007877DF">
        <w:rPr>
          <w:rFonts w:ascii="Noto Sans" w:hAnsi="Noto Sans" w:cs="Noto Sans"/>
          <w:sz w:val="22"/>
          <w:szCs w:val="22"/>
          <w:lang w:val="es-MX"/>
        </w:rPr>
        <w:t>deberá (n) entregar una lista de los centros de servicios, sucursales o agencias de servicio incluyendo domicilio completo (Calle, Número, Alcaldía o Municipio, Código Postal y Localidad), horarios de atención, teléfonos, correo electrónico y contactos del centro de servicio que dará atención a los reportes de fallas y servicios requeridos por el Instituto.</w:t>
      </w:r>
    </w:p>
    <w:p w14:paraId="58779997" w14:textId="77777777" w:rsidR="008D12A9" w:rsidRDefault="008D12A9" w:rsidP="008D12A9">
      <w:pPr>
        <w:pStyle w:val="Prrafodelista"/>
        <w:tabs>
          <w:tab w:val="left" w:pos="567"/>
          <w:tab w:val="left" w:pos="993"/>
        </w:tabs>
        <w:spacing w:before="100" w:beforeAutospacing="1" w:after="100" w:afterAutospacing="1"/>
        <w:ind w:left="1211"/>
        <w:jc w:val="both"/>
      </w:pPr>
    </w:p>
    <w:p w14:paraId="10117FFD" w14:textId="77777777" w:rsidR="00AE00E1" w:rsidRDefault="00AE00E1" w:rsidP="008D12A9">
      <w:pPr>
        <w:pStyle w:val="Prrafodelista"/>
        <w:tabs>
          <w:tab w:val="left" w:pos="567"/>
          <w:tab w:val="left" w:pos="993"/>
        </w:tabs>
        <w:spacing w:before="100" w:beforeAutospacing="1" w:after="100" w:afterAutospacing="1"/>
        <w:ind w:left="1211"/>
        <w:jc w:val="both"/>
      </w:pPr>
    </w:p>
    <w:p w14:paraId="48F62B84" w14:textId="77777777" w:rsidR="00AE00E1" w:rsidRDefault="00AE00E1" w:rsidP="008D12A9">
      <w:pPr>
        <w:pStyle w:val="Prrafodelista"/>
        <w:tabs>
          <w:tab w:val="left" w:pos="567"/>
          <w:tab w:val="left" w:pos="993"/>
        </w:tabs>
        <w:spacing w:before="100" w:beforeAutospacing="1" w:after="100" w:afterAutospacing="1"/>
        <w:ind w:left="1211"/>
        <w:jc w:val="both"/>
      </w:pPr>
    </w:p>
    <w:p w14:paraId="7F4C1E3A" w14:textId="77777777" w:rsidR="008D12A9" w:rsidRPr="006C147B" w:rsidRDefault="008D12A9" w:rsidP="008D12A9">
      <w:pPr>
        <w:pStyle w:val="Prrafodelista"/>
        <w:numPr>
          <w:ilvl w:val="0"/>
          <w:numId w:val="3"/>
        </w:numPr>
        <w:tabs>
          <w:tab w:val="left" w:pos="567"/>
          <w:tab w:val="left" w:pos="993"/>
        </w:tabs>
        <w:spacing w:before="100" w:beforeAutospacing="1" w:after="100" w:afterAutospacing="1" w:line="276" w:lineRule="auto"/>
        <w:jc w:val="both"/>
        <w:rPr>
          <w:rFonts w:ascii="Noto Sans" w:hAnsi="Noto Sans" w:cs="Noto Sans"/>
        </w:rPr>
      </w:pPr>
      <w:r w:rsidRPr="005012F2">
        <w:rPr>
          <w:rFonts w:ascii="Noto Sans" w:hAnsi="Noto Sans" w:cs="Noto Sans"/>
          <w:b/>
          <w:bCs/>
        </w:rPr>
        <w:t xml:space="preserve">Precisar la forma de pago para lo cual deberán especificar el tipo de moneda y si se realizará en una sola exhibición o pagos progresivos conforme a las entregas programadas en el contrato respectivo.  </w:t>
      </w:r>
    </w:p>
    <w:p w14:paraId="26309840" w14:textId="77777777" w:rsidR="008D12A9" w:rsidRPr="006C147B" w:rsidRDefault="008D12A9" w:rsidP="008D12A9">
      <w:pPr>
        <w:spacing w:before="100" w:beforeAutospacing="1" w:after="100" w:afterAutospacing="1" w:line="276" w:lineRule="auto"/>
        <w:jc w:val="both"/>
        <w:rPr>
          <w:rFonts w:ascii="Noto Sans" w:hAnsi="Noto Sans" w:cs="Noto Sans"/>
          <w:sz w:val="22"/>
          <w:szCs w:val="22"/>
        </w:rPr>
      </w:pPr>
      <w:bookmarkStart w:id="1" w:name="_Hlk206610228"/>
      <w:r w:rsidRPr="006C147B">
        <w:rPr>
          <w:rFonts w:ascii="Noto Sans" w:hAnsi="Noto Sans" w:cs="Noto Sans"/>
          <w:sz w:val="22"/>
          <w:szCs w:val="22"/>
        </w:rPr>
        <w:t>El monto facturado será con base al número de vehículos entregados.</w:t>
      </w:r>
    </w:p>
    <w:p w14:paraId="0677616B" w14:textId="26F048E3" w:rsidR="008D12A9" w:rsidRPr="00AE00E1" w:rsidRDefault="008D12A9" w:rsidP="008D12A9">
      <w:pPr>
        <w:spacing w:before="100" w:beforeAutospacing="1" w:after="100" w:afterAutospacing="1" w:line="276" w:lineRule="auto"/>
        <w:jc w:val="both"/>
        <w:rPr>
          <w:rFonts w:ascii="Noto Sans" w:hAnsi="Noto Sans" w:cs="Noto Sans"/>
          <w:sz w:val="22"/>
          <w:szCs w:val="22"/>
        </w:rPr>
      </w:pPr>
      <w:r w:rsidRPr="006C147B">
        <w:rPr>
          <w:rFonts w:ascii="Noto Sans" w:hAnsi="Noto Sans" w:cs="Noto Sans"/>
          <w:sz w:val="22"/>
          <w:szCs w:val="22"/>
        </w:rPr>
        <w:t>Los pagos se efectuarán en pesos mexicanos.</w:t>
      </w:r>
    </w:p>
    <w:bookmarkEnd w:id="1"/>
    <w:p w14:paraId="2CE0F29B" w14:textId="77777777" w:rsidR="008D12A9" w:rsidRPr="005012F2" w:rsidRDefault="008D12A9" w:rsidP="008D12A9">
      <w:pPr>
        <w:pStyle w:val="Prrafodelista"/>
        <w:numPr>
          <w:ilvl w:val="0"/>
          <w:numId w:val="3"/>
        </w:numPr>
        <w:suppressAutoHyphens/>
        <w:spacing w:before="100" w:beforeAutospacing="1" w:after="100" w:afterAutospacing="1" w:line="276" w:lineRule="auto"/>
        <w:jc w:val="both"/>
        <w:rPr>
          <w:rFonts w:ascii="Noto Sans" w:hAnsi="Noto Sans" w:cs="Noto Sans"/>
          <w:b/>
          <w:bCs/>
        </w:rPr>
      </w:pPr>
      <w:r w:rsidRPr="005012F2">
        <w:rPr>
          <w:rFonts w:ascii="Noto Sans" w:hAnsi="Noto Sans" w:cs="Noto Sans"/>
          <w:b/>
          <w:bCs/>
        </w:rPr>
        <w:t xml:space="preserve">Establecer los mecanismos de comprobación, supervisión y verificación de los bienes contratados y efectivamente entregados o prestados, así como del cumplimiento de las requisiciones de cada entregable. </w:t>
      </w:r>
    </w:p>
    <w:p w14:paraId="2C34CE98" w14:textId="77777777" w:rsidR="008D12A9" w:rsidRDefault="008D12A9" w:rsidP="008D12A9">
      <w:pPr>
        <w:spacing w:line="276" w:lineRule="auto"/>
        <w:jc w:val="both"/>
        <w:rPr>
          <w:rFonts w:ascii="Montserrat" w:hAnsi="Montserrat" w:cs="Arial"/>
          <w:b/>
          <w:sz w:val="22"/>
          <w:szCs w:val="22"/>
        </w:rPr>
      </w:pPr>
    </w:p>
    <w:p w14:paraId="00E67018" w14:textId="77777777" w:rsidR="008D12A9" w:rsidRDefault="008D12A9" w:rsidP="008D12A9">
      <w:pPr>
        <w:spacing w:line="276" w:lineRule="auto"/>
        <w:jc w:val="both"/>
        <w:rPr>
          <w:rFonts w:ascii="Montserrat" w:hAnsi="Montserrat" w:cs="Arial"/>
          <w:b/>
          <w:sz w:val="22"/>
          <w:szCs w:val="22"/>
        </w:rPr>
      </w:pPr>
    </w:p>
    <w:p w14:paraId="2366F827" w14:textId="77777777" w:rsidR="008D12A9" w:rsidRDefault="008D12A9" w:rsidP="008D12A9">
      <w:pPr>
        <w:spacing w:line="276" w:lineRule="auto"/>
        <w:jc w:val="both"/>
        <w:rPr>
          <w:rFonts w:ascii="Noto Sans" w:hAnsi="Noto Sans" w:cs="Noto Sans"/>
          <w:b/>
          <w:sz w:val="22"/>
          <w:szCs w:val="22"/>
        </w:rPr>
      </w:pPr>
      <w:r w:rsidRPr="00D30680">
        <w:rPr>
          <w:rFonts w:ascii="Noto Sans" w:hAnsi="Noto Sans" w:cs="Noto Sans"/>
          <w:b/>
          <w:sz w:val="22"/>
          <w:szCs w:val="22"/>
        </w:rPr>
        <w:t>1.- Supervisión</w:t>
      </w:r>
    </w:p>
    <w:p w14:paraId="404AA2D2" w14:textId="77777777" w:rsidR="008D12A9" w:rsidRPr="00D30680" w:rsidRDefault="008D12A9" w:rsidP="008D12A9">
      <w:pPr>
        <w:spacing w:line="276" w:lineRule="auto"/>
        <w:jc w:val="both"/>
        <w:rPr>
          <w:rFonts w:ascii="Noto Sans" w:hAnsi="Noto Sans" w:cs="Noto Sans"/>
          <w:b/>
          <w:sz w:val="22"/>
          <w:szCs w:val="22"/>
        </w:rPr>
      </w:pPr>
    </w:p>
    <w:p w14:paraId="0A552F8A" w14:textId="77777777" w:rsidR="008D12A9" w:rsidRPr="00D30680" w:rsidRDefault="008D12A9" w:rsidP="008D12A9">
      <w:pPr>
        <w:spacing w:line="276" w:lineRule="auto"/>
        <w:jc w:val="both"/>
        <w:rPr>
          <w:rFonts w:ascii="Noto Sans" w:hAnsi="Noto Sans" w:cs="Noto Sans"/>
          <w:sz w:val="22"/>
          <w:szCs w:val="22"/>
        </w:rPr>
      </w:pPr>
      <w:r w:rsidRPr="00D30680">
        <w:rPr>
          <w:rFonts w:ascii="Noto Sans" w:hAnsi="Noto Sans" w:cs="Noto Sans"/>
          <w:sz w:val="22"/>
          <w:szCs w:val="22"/>
        </w:rPr>
        <w:t xml:space="preserve">Las partes convienen que los servidores descritos en el inciso b) plazo y lugar de entrega del bien, de los presentes Términos y </w:t>
      </w:r>
      <w:r>
        <w:rPr>
          <w:rFonts w:ascii="Noto Sans" w:hAnsi="Noto Sans" w:cs="Noto Sans"/>
          <w:sz w:val="22"/>
          <w:szCs w:val="22"/>
        </w:rPr>
        <w:t>C</w:t>
      </w:r>
      <w:r w:rsidRPr="00D30680">
        <w:rPr>
          <w:rFonts w:ascii="Noto Sans" w:hAnsi="Noto Sans" w:cs="Noto Sans"/>
          <w:sz w:val="22"/>
          <w:szCs w:val="22"/>
        </w:rPr>
        <w:t>ondiciones, o quien ellos designen, podrán llevar a cabo la supervisión de la fabricación de los bienes en la Ciudad de México o vía memoria fotográfica cuando estén en otro Estado de la República Mexicana, con el objeto de verificar el estricto cumplimiento de este, bajo las condiciones técnicas requeridas.</w:t>
      </w:r>
    </w:p>
    <w:p w14:paraId="010D89D1" w14:textId="77777777" w:rsidR="008D12A9" w:rsidRPr="00D30680" w:rsidRDefault="008D12A9" w:rsidP="008D12A9">
      <w:pPr>
        <w:pStyle w:val="Prrafodelista"/>
        <w:spacing w:line="276" w:lineRule="auto"/>
        <w:ind w:left="1211"/>
        <w:jc w:val="both"/>
        <w:rPr>
          <w:rFonts w:ascii="Noto Sans" w:hAnsi="Noto Sans" w:cs="Noto Sans"/>
        </w:rPr>
      </w:pPr>
    </w:p>
    <w:p w14:paraId="7F6CD1BE" w14:textId="77777777" w:rsidR="008D12A9" w:rsidRPr="00D30680" w:rsidRDefault="008D12A9" w:rsidP="008D12A9">
      <w:pPr>
        <w:spacing w:line="276" w:lineRule="auto"/>
        <w:jc w:val="both"/>
        <w:rPr>
          <w:rFonts w:ascii="Noto Sans" w:hAnsi="Noto Sans" w:cs="Noto Sans"/>
          <w:b/>
          <w:sz w:val="22"/>
          <w:szCs w:val="22"/>
        </w:rPr>
      </w:pPr>
      <w:r w:rsidRPr="00D30680">
        <w:rPr>
          <w:rFonts w:ascii="Noto Sans" w:hAnsi="Noto Sans" w:cs="Noto Sans"/>
          <w:b/>
          <w:sz w:val="22"/>
          <w:szCs w:val="22"/>
        </w:rPr>
        <w:t>2.- Recepción</w:t>
      </w:r>
    </w:p>
    <w:p w14:paraId="0CB7566C" w14:textId="77777777" w:rsidR="008D12A9" w:rsidRPr="00D30680" w:rsidRDefault="008D12A9" w:rsidP="008D12A9">
      <w:pPr>
        <w:pStyle w:val="Prrafodelista"/>
        <w:ind w:left="1211"/>
        <w:jc w:val="both"/>
        <w:rPr>
          <w:rFonts w:ascii="Noto Sans" w:hAnsi="Noto Sans" w:cs="Noto Sans"/>
        </w:rPr>
      </w:pPr>
    </w:p>
    <w:p w14:paraId="707B1791" w14:textId="77777777" w:rsidR="008D12A9" w:rsidRPr="005012F2" w:rsidRDefault="008D12A9" w:rsidP="008D12A9">
      <w:pPr>
        <w:spacing w:before="100" w:beforeAutospacing="1" w:after="100" w:afterAutospacing="1" w:line="276" w:lineRule="auto"/>
        <w:jc w:val="both"/>
        <w:rPr>
          <w:rFonts w:ascii="Noto Sans" w:hAnsi="Noto Sans" w:cs="Noto Sans"/>
          <w:sz w:val="22"/>
          <w:szCs w:val="22"/>
        </w:rPr>
      </w:pPr>
      <w:r w:rsidRPr="00D30680">
        <w:rPr>
          <w:rFonts w:ascii="Noto Sans" w:hAnsi="Noto Sans" w:cs="Noto Sans"/>
          <w:sz w:val="22"/>
          <w:szCs w:val="22"/>
        </w:rPr>
        <w:t xml:space="preserve">A la entrega de los vehículos, se levantará una “Acta Circunstanciada de Entrega Recepción de Bienes” (Anexo </w:t>
      </w:r>
      <w:r>
        <w:rPr>
          <w:rFonts w:ascii="Noto Sans" w:hAnsi="Noto Sans" w:cs="Noto Sans"/>
          <w:sz w:val="22"/>
          <w:szCs w:val="22"/>
        </w:rPr>
        <w:t>4</w:t>
      </w:r>
      <w:r w:rsidRPr="00D30680">
        <w:rPr>
          <w:rFonts w:ascii="Noto Sans" w:hAnsi="Noto Sans" w:cs="Noto Sans"/>
          <w:sz w:val="22"/>
          <w:szCs w:val="22"/>
        </w:rPr>
        <w:t xml:space="preserve">), y “Lista de Verificación para la Recepción de Vehículos” (Anexo 5), a entera satisfacción del Instituto, de conformidad con el </w:t>
      </w:r>
      <w:r w:rsidRPr="005012F2">
        <w:rPr>
          <w:rFonts w:ascii="Noto Sans" w:hAnsi="Noto Sans" w:cs="Noto Sans"/>
          <w:sz w:val="22"/>
          <w:szCs w:val="22"/>
        </w:rPr>
        <w:t>“Anexo 2 Tipos de Vehículos, Cantidades a Entregar y “Anexo 3 Domicilios a Entregar los Vehículos” de los presentes Términos y Condiciones.</w:t>
      </w:r>
    </w:p>
    <w:p w14:paraId="3D440791" w14:textId="77777777" w:rsidR="008D12A9" w:rsidRPr="00D30680" w:rsidRDefault="008D12A9" w:rsidP="008D12A9">
      <w:pPr>
        <w:spacing w:line="276" w:lineRule="auto"/>
        <w:jc w:val="both"/>
        <w:rPr>
          <w:rFonts w:ascii="Noto Sans" w:hAnsi="Noto Sans" w:cs="Noto Sans"/>
          <w:sz w:val="22"/>
          <w:szCs w:val="22"/>
        </w:rPr>
      </w:pPr>
      <w:r w:rsidRPr="00D30680">
        <w:rPr>
          <w:rFonts w:ascii="Noto Sans" w:hAnsi="Noto Sans" w:cs="Noto Sans"/>
          <w:sz w:val="22"/>
          <w:szCs w:val="22"/>
        </w:rPr>
        <w:t>Las unidades al momento de su entrega deberán contar con medio tanque de combustible por unidad, con la póliza de garantía firmada y sellada por el concesionario y manual del propietario.</w:t>
      </w:r>
    </w:p>
    <w:p w14:paraId="75E3231C" w14:textId="77777777" w:rsidR="008D12A9" w:rsidRPr="00D30680" w:rsidRDefault="008D12A9" w:rsidP="008D12A9">
      <w:pPr>
        <w:spacing w:line="276" w:lineRule="auto"/>
        <w:jc w:val="both"/>
        <w:rPr>
          <w:rFonts w:ascii="Noto Sans" w:hAnsi="Noto Sans" w:cs="Noto Sans"/>
          <w:sz w:val="22"/>
          <w:szCs w:val="22"/>
        </w:rPr>
      </w:pPr>
    </w:p>
    <w:p w14:paraId="25C6D66B" w14:textId="77777777" w:rsidR="008D12A9" w:rsidRPr="00D30680" w:rsidRDefault="008D12A9" w:rsidP="008D12A9">
      <w:pPr>
        <w:spacing w:line="276" w:lineRule="auto"/>
        <w:jc w:val="both"/>
        <w:rPr>
          <w:rFonts w:ascii="Noto Sans" w:hAnsi="Noto Sans" w:cs="Noto Sans"/>
          <w:sz w:val="22"/>
          <w:szCs w:val="22"/>
        </w:rPr>
      </w:pPr>
      <w:r w:rsidRPr="00D30680">
        <w:rPr>
          <w:rFonts w:ascii="Noto Sans" w:hAnsi="Noto Sans" w:cs="Noto Sans"/>
          <w:sz w:val="22"/>
          <w:szCs w:val="22"/>
        </w:rPr>
        <w:t xml:space="preserve">El (los) licitante (s) deberá (n) designar por lo menos un responsable técnico y un ejecutivo de cuenta por escrito, proporcionando los nombres, correos electrónicos y los datos de contacto de las personas a contactar. El ejecutivo de cuenta deberá contar con facultades de decisión para resolver cualquier contingencia tanto administrativa como operativa que se presente durante la vigencia del contrato y en los horarios que establezca </w:t>
      </w:r>
      <w:r>
        <w:rPr>
          <w:rFonts w:ascii="Noto Sans" w:hAnsi="Noto Sans" w:cs="Noto Sans"/>
          <w:sz w:val="22"/>
          <w:szCs w:val="22"/>
        </w:rPr>
        <w:t>el Administrador del Contrato.</w:t>
      </w:r>
    </w:p>
    <w:p w14:paraId="581C9A6A" w14:textId="77777777" w:rsidR="008D12A9" w:rsidRPr="00AE00E1" w:rsidRDefault="008D12A9" w:rsidP="00AE00E1">
      <w:pPr>
        <w:spacing w:line="276" w:lineRule="auto"/>
        <w:jc w:val="both"/>
        <w:rPr>
          <w:rFonts w:ascii="Noto Sans" w:hAnsi="Noto Sans" w:cs="Noto Sans"/>
        </w:rPr>
      </w:pPr>
    </w:p>
    <w:p w14:paraId="5C5CC2A7" w14:textId="77777777" w:rsidR="008D12A9" w:rsidRPr="00D30680" w:rsidRDefault="008D12A9" w:rsidP="008D12A9">
      <w:pPr>
        <w:spacing w:line="276" w:lineRule="auto"/>
        <w:jc w:val="both"/>
        <w:rPr>
          <w:rFonts w:ascii="Noto Sans" w:hAnsi="Noto Sans" w:cs="Noto Sans"/>
          <w:sz w:val="22"/>
          <w:szCs w:val="22"/>
        </w:rPr>
      </w:pPr>
      <w:r w:rsidRPr="00D30680">
        <w:rPr>
          <w:rFonts w:ascii="Noto Sans" w:hAnsi="Noto Sans" w:cs="Noto Sans"/>
          <w:sz w:val="22"/>
          <w:szCs w:val="22"/>
        </w:rPr>
        <w:t>Para cualquier cambio de ejecutivo de cuenta y/o de responsable técnico, así como en sus datos de contacto, el (los) licitante (s), notificará por escrito al Administrador del Contrato por lo menos con 3 días naturales de anticipación a la realización del cambio.</w:t>
      </w:r>
    </w:p>
    <w:p w14:paraId="55423E1F" w14:textId="77777777" w:rsidR="008D12A9" w:rsidRPr="00AE00E1" w:rsidRDefault="008D12A9" w:rsidP="00AE00E1">
      <w:pPr>
        <w:spacing w:line="276" w:lineRule="auto"/>
        <w:jc w:val="both"/>
        <w:rPr>
          <w:rFonts w:ascii="Noto Sans" w:hAnsi="Noto Sans" w:cs="Noto Sans"/>
        </w:rPr>
      </w:pPr>
    </w:p>
    <w:p w14:paraId="69561249" w14:textId="77777777" w:rsidR="008D12A9" w:rsidRPr="00D30680" w:rsidRDefault="008D12A9" w:rsidP="008D12A9">
      <w:pPr>
        <w:spacing w:line="276" w:lineRule="auto"/>
        <w:jc w:val="both"/>
        <w:rPr>
          <w:rFonts w:ascii="Noto Sans" w:hAnsi="Noto Sans" w:cs="Noto Sans"/>
          <w:b/>
          <w:sz w:val="22"/>
          <w:szCs w:val="22"/>
        </w:rPr>
      </w:pPr>
      <w:r w:rsidRPr="00D30680">
        <w:rPr>
          <w:rFonts w:ascii="Noto Sans" w:hAnsi="Noto Sans" w:cs="Noto Sans"/>
          <w:b/>
          <w:sz w:val="22"/>
          <w:szCs w:val="22"/>
        </w:rPr>
        <w:t>3.- Verificación de los bienes a entregar</w:t>
      </w:r>
    </w:p>
    <w:p w14:paraId="2608715C" w14:textId="77777777" w:rsidR="008D12A9" w:rsidRPr="00D30680" w:rsidRDefault="008D12A9" w:rsidP="008D12A9">
      <w:pPr>
        <w:pStyle w:val="Prrafodelista"/>
        <w:spacing w:line="276" w:lineRule="auto"/>
        <w:ind w:left="1211"/>
        <w:jc w:val="both"/>
        <w:rPr>
          <w:rFonts w:ascii="Noto Sans" w:hAnsi="Noto Sans" w:cs="Noto Sans"/>
        </w:rPr>
      </w:pPr>
    </w:p>
    <w:p w14:paraId="2CF18D0C" w14:textId="77777777" w:rsidR="008D12A9" w:rsidRPr="00D30680" w:rsidRDefault="008D12A9" w:rsidP="008D12A9">
      <w:pPr>
        <w:spacing w:line="276" w:lineRule="auto"/>
        <w:jc w:val="both"/>
        <w:rPr>
          <w:rFonts w:ascii="Noto Sans" w:hAnsi="Noto Sans" w:cs="Noto Sans"/>
          <w:sz w:val="22"/>
          <w:szCs w:val="22"/>
        </w:rPr>
      </w:pPr>
      <w:r w:rsidRPr="00D30680">
        <w:rPr>
          <w:rFonts w:ascii="Noto Sans" w:hAnsi="Noto Sans" w:cs="Noto Sans"/>
          <w:sz w:val="22"/>
          <w:szCs w:val="22"/>
        </w:rPr>
        <w:t>El Instituto, a través de los servidores públicos designados, realizarán la verificación de las características de los bienes, a fin de comprobar que los vehículos cumplan con todos los componentes de la propuesta técnica, para lo cual, se levantará un acta, si al hacer esta verificación los bienes a entregar no cumplen con las especificaciones propuestas por el (los) licitante (s) esto quedará asentado en el acta mencionada, estando el Instituto en aptitud de dar inicio al procedimiento de rescisión del contrato de mérito, por incumplimiento a sus obligaciones.</w:t>
      </w:r>
    </w:p>
    <w:p w14:paraId="49BCC8CB" w14:textId="77777777" w:rsidR="008D12A9" w:rsidRPr="00AE00E1" w:rsidRDefault="008D12A9" w:rsidP="00AE00E1">
      <w:pPr>
        <w:jc w:val="both"/>
        <w:rPr>
          <w:rFonts w:ascii="Noto Sans" w:hAnsi="Noto Sans" w:cs="Noto Sans"/>
        </w:rPr>
      </w:pPr>
    </w:p>
    <w:p w14:paraId="6A6FFFDE" w14:textId="77777777" w:rsidR="008D12A9" w:rsidRPr="00D30680" w:rsidRDefault="008D12A9" w:rsidP="008D12A9">
      <w:pPr>
        <w:spacing w:line="276" w:lineRule="auto"/>
        <w:jc w:val="both"/>
        <w:rPr>
          <w:rFonts w:ascii="Noto Sans" w:hAnsi="Noto Sans" w:cs="Noto Sans"/>
          <w:sz w:val="22"/>
          <w:szCs w:val="22"/>
        </w:rPr>
      </w:pPr>
      <w:r w:rsidRPr="00D30680">
        <w:rPr>
          <w:rFonts w:ascii="Noto Sans" w:hAnsi="Noto Sans" w:cs="Noto Sans"/>
          <w:sz w:val="22"/>
          <w:szCs w:val="22"/>
        </w:rPr>
        <w:t>Todos los gastos que se generen con motivo de la reparación o canje, correrán por cuenta del (los) licitante (s).</w:t>
      </w:r>
    </w:p>
    <w:p w14:paraId="65B7C59B" w14:textId="77777777" w:rsidR="008D12A9" w:rsidRPr="00AE00E1" w:rsidRDefault="008D12A9" w:rsidP="00AE00E1">
      <w:pPr>
        <w:spacing w:line="276" w:lineRule="auto"/>
        <w:jc w:val="both"/>
        <w:rPr>
          <w:rFonts w:ascii="Noto Sans" w:hAnsi="Noto Sans" w:cs="Noto Sans"/>
        </w:rPr>
      </w:pPr>
    </w:p>
    <w:p w14:paraId="5624C2F8" w14:textId="77777777" w:rsidR="008D12A9" w:rsidRPr="00D30680" w:rsidRDefault="008D12A9" w:rsidP="008D12A9">
      <w:pPr>
        <w:spacing w:line="276" w:lineRule="auto"/>
        <w:jc w:val="both"/>
        <w:rPr>
          <w:rFonts w:ascii="Noto Sans" w:hAnsi="Noto Sans" w:cs="Noto Sans"/>
          <w:sz w:val="22"/>
          <w:szCs w:val="22"/>
        </w:rPr>
      </w:pPr>
      <w:r w:rsidRPr="00D30680">
        <w:rPr>
          <w:rFonts w:ascii="Noto Sans" w:hAnsi="Noto Sans" w:cs="Noto Sans"/>
          <w:sz w:val="22"/>
          <w:szCs w:val="22"/>
        </w:rPr>
        <w:t>El (los) licitante (s) se obliga (n) a responder por los daños y/o perjuicios que, por inobservancia o negligencia de su parte, llegue a causar al Instituto y/o a terceros.</w:t>
      </w:r>
    </w:p>
    <w:p w14:paraId="5B588101" w14:textId="77777777" w:rsidR="008D12A9" w:rsidRPr="005012F2" w:rsidRDefault="008D12A9" w:rsidP="008D12A9">
      <w:pPr>
        <w:pStyle w:val="Prrafodelista"/>
        <w:numPr>
          <w:ilvl w:val="0"/>
          <w:numId w:val="3"/>
        </w:numPr>
        <w:spacing w:before="100" w:beforeAutospacing="1" w:after="100" w:afterAutospacing="1" w:line="276" w:lineRule="auto"/>
        <w:jc w:val="both"/>
        <w:rPr>
          <w:rFonts w:ascii="Noto Sans" w:hAnsi="Noto Sans" w:cs="Noto Sans"/>
        </w:rPr>
      </w:pPr>
      <w:r w:rsidRPr="005012F2">
        <w:rPr>
          <w:rFonts w:ascii="Noto Sans" w:hAnsi="Noto Sans" w:cs="Noto Sans"/>
          <w:b/>
          <w:bCs/>
        </w:rPr>
        <w:t xml:space="preserve">En caso de que se solicite el otorgamiento de anticipo, deberá señalarse el porcentaje y forma de amortización del mismo, el cual debe ajustarse a las disposiciones establecidas en los artículos 13, 45 fracciones IX y X de la LAASSP y 81 fracción V del RLAASSP, y el numeral 4.2.7 del MAAGAASSP. Así como la justificación para el otorgamiento del anticipo. </w:t>
      </w:r>
    </w:p>
    <w:p w14:paraId="6D59E631" w14:textId="77777777" w:rsidR="008D12A9" w:rsidRPr="005012F2" w:rsidRDefault="008D12A9" w:rsidP="008D12A9">
      <w:pPr>
        <w:spacing w:before="100" w:beforeAutospacing="1" w:after="100" w:afterAutospacing="1" w:line="276" w:lineRule="auto"/>
        <w:jc w:val="both"/>
        <w:rPr>
          <w:rFonts w:ascii="Noto Sans" w:hAnsi="Noto Sans" w:cs="Noto Sans"/>
          <w:bCs/>
          <w:sz w:val="22"/>
          <w:szCs w:val="22"/>
        </w:rPr>
      </w:pPr>
      <w:r w:rsidRPr="005012F2">
        <w:rPr>
          <w:rFonts w:ascii="Noto Sans" w:hAnsi="Noto Sans" w:cs="Noto Sans"/>
          <w:bCs/>
          <w:sz w:val="22"/>
          <w:szCs w:val="22"/>
        </w:rPr>
        <w:t xml:space="preserve">No </w:t>
      </w:r>
      <w:r>
        <w:rPr>
          <w:rFonts w:ascii="Noto Sans" w:hAnsi="Noto Sans" w:cs="Noto Sans"/>
          <w:bCs/>
          <w:sz w:val="22"/>
          <w:szCs w:val="22"/>
        </w:rPr>
        <w:t>se otorgarán anticipos.</w:t>
      </w:r>
    </w:p>
    <w:p w14:paraId="2CE0D60B" w14:textId="77777777" w:rsidR="008D12A9" w:rsidRPr="005012F2" w:rsidRDefault="008D12A9" w:rsidP="008D12A9">
      <w:pPr>
        <w:pStyle w:val="Prrafodelista"/>
        <w:numPr>
          <w:ilvl w:val="0"/>
          <w:numId w:val="3"/>
        </w:numPr>
        <w:suppressAutoHyphens/>
        <w:spacing w:before="100" w:beforeAutospacing="1" w:after="100" w:afterAutospacing="1" w:line="276" w:lineRule="auto"/>
        <w:jc w:val="both"/>
        <w:rPr>
          <w:rFonts w:ascii="Noto Sans" w:hAnsi="Noto Sans" w:cs="Noto Sans"/>
          <w:b/>
        </w:rPr>
      </w:pPr>
      <w:r w:rsidRPr="005012F2">
        <w:rPr>
          <w:rFonts w:ascii="Noto Sans" w:hAnsi="Noto Sans" w:cs="Noto Sans"/>
          <w:b/>
        </w:rPr>
        <w:t>Aviso de privacidad, así como la precisión de las medidas de seguridad para el manejo de la información para bienes o servicios de tecnologías de la información y comunicaciones, alineado a la política general de Seguridad de la información en materia de TIC, cuando se considere aplicable.</w:t>
      </w:r>
    </w:p>
    <w:p w14:paraId="488041BB" w14:textId="77777777" w:rsidR="008D12A9" w:rsidRPr="005012F2" w:rsidRDefault="008D12A9" w:rsidP="008D12A9">
      <w:pPr>
        <w:suppressAutoHyphens/>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No aplica.</w:t>
      </w:r>
    </w:p>
    <w:p w14:paraId="27239A37" w14:textId="13DF36B4" w:rsidR="008D12A9" w:rsidRPr="00AE00E1" w:rsidRDefault="008D12A9" w:rsidP="008D12A9">
      <w:pPr>
        <w:pStyle w:val="Prrafodelista"/>
        <w:numPr>
          <w:ilvl w:val="0"/>
          <w:numId w:val="3"/>
        </w:numPr>
        <w:suppressAutoHyphens/>
        <w:spacing w:before="100" w:beforeAutospacing="1" w:after="100" w:afterAutospacing="1" w:line="276" w:lineRule="auto"/>
        <w:jc w:val="both"/>
        <w:rPr>
          <w:rFonts w:ascii="Noto Sans" w:hAnsi="Noto Sans" w:cs="Noto Sans"/>
          <w:b/>
        </w:rPr>
      </w:pPr>
      <w:r w:rsidRPr="005012F2">
        <w:rPr>
          <w:rFonts w:ascii="Noto Sans" w:hAnsi="Noto Sans" w:cs="Noto Sans"/>
          <w:b/>
        </w:rPr>
        <w:t xml:space="preserve">Seguro de Responsabilidad Civil en el caso de </w:t>
      </w:r>
      <w:r>
        <w:rPr>
          <w:rFonts w:ascii="Noto Sans" w:hAnsi="Noto Sans" w:cs="Noto Sans"/>
          <w:b/>
        </w:rPr>
        <w:t xml:space="preserve">adquisición o </w:t>
      </w:r>
      <w:r w:rsidRPr="005012F2">
        <w:rPr>
          <w:rFonts w:ascii="Noto Sans" w:hAnsi="Noto Sans" w:cs="Noto Sans"/>
          <w:b/>
        </w:rPr>
        <w:t xml:space="preserve">arrendamiento de bienes que así lo ameriten a juicio del Área Requirente y/o Técnica, misma que, bajo su responsabilidad, indicará el monto o porcentaje por el cual deberá constituirse la póliza respectiva, sin que esta pueda ser inferior al 5% (cinco por ciento) del importe total del contrato o, en su caso, del importe máximo del contrato. En estos casos, cuando el proveedor llegase a contar con una póliza de responsabilidad civil global, podrá entregar al Área Contratante el endoso que garantice el contrato o convenio que se celebre, mismo que deberá corresponder al monto o porcentaje que se hubiera establecido, sin que sea necesario exigirle la presentación, exhibición o entrega de la póliza original. </w:t>
      </w:r>
    </w:p>
    <w:p w14:paraId="1BDFEB67" w14:textId="77777777" w:rsidR="008D12A9" w:rsidRDefault="008D12A9" w:rsidP="008D12A9">
      <w:pPr>
        <w:spacing w:line="276" w:lineRule="auto"/>
        <w:jc w:val="both"/>
        <w:rPr>
          <w:rFonts w:ascii="Noto Sans" w:hAnsi="Noto Sans" w:cs="Noto Sans"/>
          <w:sz w:val="22"/>
          <w:szCs w:val="22"/>
        </w:rPr>
      </w:pPr>
      <w:r>
        <w:rPr>
          <w:rFonts w:ascii="Noto Sans" w:hAnsi="Noto Sans" w:cs="Noto Sans"/>
          <w:sz w:val="22"/>
          <w:szCs w:val="22"/>
        </w:rPr>
        <w:t>El (los) licitante (s) deberá (n) incluir dentro de su propuesta técnica que</w:t>
      </w:r>
      <w:r w:rsidRPr="008270EF">
        <w:rPr>
          <w:rFonts w:ascii="Noto Sans" w:hAnsi="Noto Sans" w:cs="Noto Sans"/>
          <w:sz w:val="22"/>
          <w:szCs w:val="22"/>
        </w:rPr>
        <w:t xml:space="preserve"> </w:t>
      </w:r>
      <w:r>
        <w:rPr>
          <w:rFonts w:ascii="Noto Sans" w:hAnsi="Noto Sans" w:cs="Noto Sans"/>
          <w:sz w:val="22"/>
          <w:szCs w:val="22"/>
        </w:rPr>
        <w:t xml:space="preserve">los vehículos cuenten con </w:t>
      </w:r>
      <w:r w:rsidRPr="005012F2">
        <w:rPr>
          <w:rFonts w:ascii="Noto Sans" w:hAnsi="Noto Sans" w:cs="Noto Sans"/>
          <w:sz w:val="22"/>
          <w:szCs w:val="22"/>
        </w:rPr>
        <w:t>seguro de cobertura amplia con asistencia jurídica y auxilio vial, con garantía de cumplimiento en la Ciudad de México, Área Metropolitana y el resto de las Entidades Federativas</w:t>
      </w:r>
      <w:r>
        <w:rPr>
          <w:rFonts w:ascii="Noto Sans" w:hAnsi="Noto Sans" w:cs="Noto Sans"/>
          <w:sz w:val="22"/>
          <w:szCs w:val="22"/>
        </w:rPr>
        <w:t>,</w:t>
      </w:r>
      <w:r w:rsidRPr="00BC66D5">
        <w:rPr>
          <w:rFonts w:ascii="Noto Sans" w:hAnsi="Noto Sans" w:cs="Noto Sans"/>
          <w:sz w:val="22"/>
          <w:szCs w:val="22"/>
        </w:rPr>
        <w:t xml:space="preserve"> </w:t>
      </w:r>
      <w:r>
        <w:rPr>
          <w:rFonts w:ascii="Noto Sans" w:hAnsi="Noto Sans" w:cs="Noto Sans"/>
          <w:sz w:val="22"/>
          <w:szCs w:val="22"/>
        </w:rPr>
        <w:t xml:space="preserve">presentando </w:t>
      </w:r>
      <w:r w:rsidRPr="00102959">
        <w:rPr>
          <w:rFonts w:ascii="Noto Sans" w:hAnsi="Noto Sans" w:cs="Noto Sans"/>
          <w:sz w:val="22"/>
          <w:szCs w:val="22"/>
        </w:rPr>
        <w:t>carta por parte de la aseguradora o intermediario en donde respalde las condiciones de aseguramiento solicita</w:t>
      </w:r>
      <w:r>
        <w:rPr>
          <w:rFonts w:ascii="Noto Sans" w:hAnsi="Noto Sans" w:cs="Noto Sans"/>
          <w:sz w:val="22"/>
          <w:szCs w:val="22"/>
        </w:rPr>
        <w:t>das</w:t>
      </w:r>
      <w:r w:rsidRPr="00102959">
        <w:rPr>
          <w:rFonts w:ascii="Noto Sans" w:hAnsi="Noto Sans" w:cs="Noto Sans"/>
          <w:sz w:val="22"/>
          <w:szCs w:val="22"/>
        </w:rPr>
        <w:t xml:space="preserve"> por el INSTITUTO, así como carta donde garantice designación de agente de seguros para atención personalizada.</w:t>
      </w:r>
    </w:p>
    <w:p w14:paraId="78568377" w14:textId="77777777" w:rsidR="008D12A9" w:rsidRDefault="008D12A9" w:rsidP="008D12A9">
      <w:pPr>
        <w:spacing w:line="276" w:lineRule="auto"/>
        <w:jc w:val="both"/>
        <w:rPr>
          <w:rFonts w:ascii="Noto Sans" w:hAnsi="Noto Sans" w:cs="Noto Sans"/>
          <w:sz w:val="22"/>
          <w:szCs w:val="22"/>
        </w:rPr>
      </w:pPr>
    </w:p>
    <w:p w14:paraId="29FE5D26" w14:textId="77777777" w:rsidR="008D12A9" w:rsidRDefault="008D12A9" w:rsidP="008D12A9">
      <w:pPr>
        <w:spacing w:line="276" w:lineRule="auto"/>
        <w:jc w:val="both"/>
        <w:rPr>
          <w:rFonts w:ascii="Noto Sans" w:hAnsi="Noto Sans" w:cs="Noto Sans"/>
          <w:sz w:val="22"/>
          <w:szCs w:val="22"/>
        </w:rPr>
      </w:pPr>
      <w:r>
        <w:rPr>
          <w:rFonts w:ascii="Noto Sans" w:hAnsi="Noto Sans" w:cs="Noto Sans"/>
          <w:sz w:val="22"/>
          <w:szCs w:val="22"/>
        </w:rPr>
        <w:t>El (los) licitante (s) deberá (n) incluir dentro de su propuesta económica (Anexo 9) el costo unitario del seguro por cada vehículo. Dicha cotización se efectuará de manera anual, esto con la finalidad de que los vehículos desde un inicio cuenten con un seguro y se pueda dar continuidad durante los ejercicios subsecuentes por lo que la cotización en la propuesta económica abarcará lo siguiente:</w:t>
      </w:r>
    </w:p>
    <w:p w14:paraId="1E484A75" w14:textId="77777777" w:rsidR="008D12A9" w:rsidRDefault="008D12A9" w:rsidP="008D12A9">
      <w:pPr>
        <w:spacing w:line="276" w:lineRule="auto"/>
        <w:jc w:val="both"/>
        <w:rPr>
          <w:rFonts w:ascii="Noto Sans" w:hAnsi="Noto Sans" w:cs="Noto Sans"/>
          <w:sz w:val="22"/>
          <w:szCs w:val="22"/>
        </w:rPr>
      </w:pPr>
    </w:p>
    <w:p w14:paraId="565D2133" w14:textId="77777777" w:rsidR="008D12A9" w:rsidRPr="005012F2" w:rsidRDefault="008D12A9" w:rsidP="008D12A9">
      <w:pPr>
        <w:spacing w:line="276" w:lineRule="auto"/>
        <w:jc w:val="both"/>
        <w:rPr>
          <w:rFonts w:ascii="Noto Sans" w:hAnsi="Noto Sans" w:cs="Noto Sans"/>
          <w:sz w:val="22"/>
          <w:szCs w:val="22"/>
        </w:rPr>
      </w:pPr>
      <w:r w:rsidRPr="005012F2">
        <w:rPr>
          <w:rFonts w:ascii="Noto Sans" w:hAnsi="Noto Sans" w:cs="Noto Sans"/>
          <w:sz w:val="22"/>
          <w:szCs w:val="22"/>
        </w:rPr>
        <w:t>El tiempo de respuesta para la atención de siniestros será de máximo de 2 (dos) horas contadas a partir de la notifi</w:t>
      </w:r>
      <w:r>
        <w:rPr>
          <w:rFonts w:ascii="Noto Sans" w:hAnsi="Noto Sans" w:cs="Noto Sans"/>
          <w:sz w:val="22"/>
          <w:szCs w:val="22"/>
        </w:rPr>
        <w:t>cación que realice el INSTITUTO en todo el territorio nacional.</w:t>
      </w:r>
    </w:p>
    <w:p w14:paraId="4DCF924B" w14:textId="77777777" w:rsidR="008D12A9" w:rsidRPr="005012F2" w:rsidRDefault="008D12A9" w:rsidP="008D12A9">
      <w:pPr>
        <w:spacing w:line="276" w:lineRule="auto"/>
        <w:jc w:val="both"/>
        <w:rPr>
          <w:rFonts w:ascii="Noto Sans" w:hAnsi="Noto Sans" w:cs="Noto Sans"/>
          <w:sz w:val="22"/>
          <w:szCs w:val="22"/>
        </w:rPr>
      </w:pPr>
    </w:p>
    <w:p w14:paraId="7B4DF27B" w14:textId="754252E1" w:rsidR="008D12A9" w:rsidRDefault="008D12A9" w:rsidP="008D12A9">
      <w:pPr>
        <w:spacing w:line="276" w:lineRule="auto"/>
        <w:jc w:val="both"/>
        <w:rPr>
          <w:rFonts w:ascii="Noto Sans" w:hAnsi="Noto Sans" w:cs="Noto Sans"/>
          <w:sz w:val="22"/>
          <w:szCs w:val="22"/>
        </w:rPr>
      </w:pPr>
      <w:r w:rsidRPr="005012F2">
        <w:rPr>
          <w:rFonts w:ascii="Noto Sans" w:hAnsi="Noto Sans" w:cs="Noto Sans"/>
          <w:sz w:val="22"/>
          <w:szCs w:val="22"/>
        </w:rPr>
        <w:t>El seguro deberá cubrir como mínimo lo siguiente:</w:t>
      </w:r>
    </w:p>
    <w:p w14:paraId="785C4759" w14:textId="77777777" w:rsidR="008D12A9" w:rsidRPr="005012F2" w:rsidRDefault="008D12A9" w:rsidP="008D12A9">
      <w:pPr>
        <w:spacing w:line="276" w:lineRule="auto"/>
        <w:jc w:val="both"/>
        <w:rPr>
          <w:rFonts w:ascii="Noto Sans" w:hAnsi="Noto Sans" w:cs="Noto Sans"/>
          <w:sz w:val="22"/>
          <w:szCs w:val="22"/>
        </w:rPr>
      </w:pPr>
    </w:p>
    <w:p w14:paraId="072A2C7A" w14:textId="77777777" w:rsidR="008D12A9" w:rsidRPr="00C23B8B" w:rsidRDefault="008D12A9" w:rsidP="008D12A9">
      <w:pPr>
        <w:numPr>
          <w:ilvl w:val="0"/>
          <w:numId w:val="8"/>
        </w:numPr>
        <w:spacing w:line="276" w:lineRule="auto"/>
        <w:jc w:val="both"/>
        <w:rPr>
          <w:rFonts w:ascii="Noto Sans" w:hAnsi="Noto Sans" w:cs="Noto Sans"/>
          <w:b/>
          <w:sz w:val="22"/>
          <w:szCs w:val="22"/>
        </w:rPr>
      </w:pPr>
      <w:r w:rsidRPr="00C23B8B">
        <w:rPr>
          <w:rFonts w:ascii="Noto Sans" w:hAnsi="Noto Sans" w:cs="Noto Sans"/>
          <w:b/>
          <w:sz w:val="22"/>
          <w:szCs w:val="22"/>
        </w:rPr>
        <w:t>Cobertura amplia.</w:t>
      </w:r>
    </w:p>
    <w:p w14:paraId="77F903A2" w14:textId="77777777" w:rsidR="008D12A9" w:rsidRPr="005012F2" w:rsidRDefault="008D12A9" w:rsidP="008D12A9">
      <w:pPr>
        <w:numPr>
          <w:ilvl w:val="0"/>
          <w:numId w:val="8"/>
        </w:numPr>
        <w:spacing w:line="276" w:lineRule="auto"/>
        <w:jc w:val="both"/>
        <w:rPr>
          <w:rFonts w:ascii="Noto Sans" w:hAnsi="Noto Sans" w:cs="Noto Sans"/>
          <w:sz w:val="22"/>
          <w:szCs w:val="22"/>
        </w:rPr>
      </w:pPr>
      <w:r w:rsidRPr="005012F2">
        <w:rPr>
          <w:rFonts w:ascii="Noto Sans" w:hAnsi="Noto Sans" w:cs="Noto Sans"/>
          <w:sz w:val="22"/>
          <w:szCs w:val="22"/>
        </w:rPr>
        <w:t>Asistencia legal y trámite de fianza.</w:t>
      </w:r>
    </w:p>
    <w:p w14:paraId="270D4A59" w14:textId="77777777" w:rsidR="008D12A9" w:rsidRPr="005012F2" w:rsidRDefault="008D12A9" w:rsidP="008D12A9">
      <w:pPr>
        <w:numPr>
          <w:ilvl w:val="0"/>
          <w:numId w:val="8"/>
        </w:numPr>
        <w:spacing w:line="276" w:lineRule="auto"/>
        <w:jc w:val="both"/>
        <w:rPr>
          <w:rFonts w:ascii="Noto Sans" w:hAnsi="Noto Sans" w:cs="Noto Sans"/>
          <w:sz w:val="22"/>
          <w:szCs w:val="22"/>
        </w:rPr>
      </w:pPr>
      <w:r w:rsidRPr="005012F2">
        <w:rPr>
          <w:rFonts w:ascii="Noto Sans" w:hAnsi="Noto Sans" w:cs="Noto Sans"/>
          <w:sz w:val="22"/>
          <w:szCs w:val="22"/>
        </w:rPr>
        <w:t>Defensa legal por $600,000.00*.</w:t>
      </w:r>
    </w:p>
    <w:p w14:paraId="43EA12C5" w14:textId="77777777" w:rsidR="008D12A9" w:rsidRPr="009D69B0" w:rsidRDefault="008D12A9" w:rsidP="008D12A9">
      <w:pPr>
        <w:numPr>
          <w:ilvl w:val="0"/>
          <w:numId w:val="8"/>
        </w:numPr>
        <w:spacing w:line="276" w:lineRule="auto"/>
        <w:jc w:val="both"/>
        <w:rPr>
          <w:rFonts w:ascii="Noto Sans" w:hAnsi="Noto Sans" w:cs="Noto Sans"/>
          <w:b/>
          <w:sz w:val="22"/>
          <w:szCs w:val="22"/>
        </w:rPr>
      </w:pPr>
      <w:r w:rsidRPr="009D69B0">
        <w:rPr>
          <w:rFonts w:ascii="Noto Sans" w:hAnsi="Noto Sans" w:cs="Noto Sans"/>
          <w:b/>
          <w:sz w:val="22"/>
          <w:szCs w:val="22"/>
        </w:rPr>
        <w:t xml:space="preserve">Daños a </w:t>
      </w:r>
      <w:r>
        <w:rPr>
          <w:rFonts w:ascii="Noto Sans" w:hAnsi="Noto Sans" w:cs="Noto Sans"/>
          <w:b/>
          <w:sz w:val="22"/>
          <w:szCs w:val="22"/>
        </w:rPr>
        <w:t>terceros</w:t>
      </w:r>
      <w:r w:rsidRPr="009D69B0">
        <w:rPr>
          <w:rFonts w:ascii="Noto Sans" w:hAnsi="Noto Sans" w:cs="Noto Sans"/>
          <w:b/>
          <w:sz w:val="22"/>
          <w:szCs w:val="22"/>
        </w:rPr>
        <w:t xml:space="preserve"> por $2’000,000.00* por evento.</w:t>
      </w:r>
    </w:p>
    <w:p w14:paraId="05DEF2A0" w14:textId="77777777" w:rsidR="008D12A9" w:rsidRPr="005012F2" w:rsidRDefault="008D12A9" w:rsidP="008D12A9">
      <w:pPr>
        <w:numPr>
          <w:ilvl w:val="0"/>
          <w:numId w:val="8"/>
        </w:numPr>
        <w:spacing w:line="276" w:lineRule="auto"/>
        <w:jc w:val="both"/>
        <w:rPr>
          <w:rFonts w:ascii="Noto Sans" w:hAnsi="Noto Sans" w:cs="Noto Sans"/>
          <w:sz w:val="22"/>
          <w:szCs w:val="22"/>
        </w:rPr>
      </w:pPr>
      <w:r w:rsidRPr="005012F2">
        <w:rPr>
          <w:rFonts w:ascii="Noto Sans" w:hAnsi="Noto Sans" w:cs="Noto Sans"/>
          <w:sz w:val="22"/>
          <w:szCs w:val="22"/>
        </w:rPr>
        <w:t>Seguro de gastos médicos para los ocupantes por $200,000.00* por persona.</w:t>
      </w:r>
    </w:p>
    <w:p w14:paraId="550E9C8C" w14:textId="77777777" w:rsidR="008D12A9" w:rsidRPr="005012F2" w:rsidRDefault="008D12A9" w:rsidP="008D12A9">
      <w:pPr>
        <w:numPr>
          <w:ilvl w:val="0"/>
          <w:numId w:val="8"/>
        </w:numPr>
        <w:spacing w:line="276" w:lineRule="auto"/>
        <w:jc w:val="both"/>
        <w:rPr>
          <w:rFonts w:ascii="Noto Sans" w:hAnsi="Noto Sans" w:cs="Noto Sans"/>
          <w:sz w:val="22"/>
          <w:szCs w:val="22"/>
        </w:rPr>
      </w:pPr>
      <w:r w:rsidRPr="005012F2">
        <w:rPr>
          <w:rFonts w:ascii="Noto Sans" w:hAnsi="Noto Sans" w:cs="Noto Sans"/>
          <w:sz w:val="22"/>
          <w:szCs w:val="22"/>
        </w:rPr>
        <w:t>Cobertura de muerte accidental por $600,000.00* por persona.</w:t>
      </w:r>
    </w:p>
    <w:p w14:paraId="2C987815" w14:textId="77777777" w:rsidR="008D12A9" w:rsidRPr="005012F2" w:rsidRDefault="008D12A9" w:rsidP="008D12A9">
      <w:pPr>
        <w:numPr>
          <w:ilvl w:val="0"/>
          <w:numId w:val="8"/>
        </w:numPr>
        <w:spacing w:line="276" w:lineRule="auto"/>
        <w:jc w:val="both"/>
        <w:rPr>
          <w:rFonts w:ascii="Noto Sans" w:hAnsi="Noto Sans" w:cs="Noto Sans"/>
          <w:sz w:val="22"/>
          <w:szCs w:val="22"/>
        </w:rPr>
      </w:pPr>
      <w:r w:rsidRPr="005012F2">
        <w:rPr>
          <w:rFonts w:ascii="Noto Sans" w:hAnsi="Noto Sans" w:cs="Noto Sans"/>
          <w:sz w:val="22"/>
          <w:szCs w:val="22"/>
        </w:rPr>
        <w:t>Pérdidas orgánicas por $200,000.00* por persona.</w:t>
      </w:r>
    </w:p>
    <w:p w14:paraId="70439392" w14:textId="74460443" w:rsidR="008D12A9" w:rsidRPr="005012F2" w:rsidRDefault="008D12A9" w:rsidP="008D12A9">
      <w:pPr>
        <w:numPr>
          <w:ilvl w:val="0"/>
          <w:numId w:val="8"/>
        </w:numPr>
        <w:spacing w:line="276" w:lineRule="auto"/>
        <w:jc w:val="both"/>
        <w:rPr>
          <w:rFonts w:ascii="Noto Sans" w:hAnsi="Noto Sans" w:cs="Noto Sans"/>
          <w:sz w:val="22"/>
          <w:szCs w:val="22"/>
        </w:rPr>
      </w:pPr>
      <w:r w:rsidRPr="005012F2">
        <w:rPr>
          <w:rFonts w:ascii="Noto Sans" w:hAnsi="Noto Sans" w:cs="Noto Sans"/>
          <w:sz w:val="22"/>
          <w:szCs w:val="22"/>
        </w:rPr>
        <w:t>Gastos funerarios de los ocupantes que fallezcan durante un siniestro de los vehículos objeto de</w:t>
      </w:r>
      <w:r w:rsidR="00DD41A2">
        <w:rPr>
          <w:rFonts w:ascii="Noto Sans" w:hAnsi="Noto Sans" w:cs="Noto Sans"/>
          <w:sz w:val="22"/>
          <w:szCs w:val="22"/>
        </w:rPr>
        <w:t xml:space="preserve"> </w:t>
      </w:r>
      <w:r w:rsidRPr="005012F2">
        <w:rPr>
          <w:rFonts w:ascii="Noto Sans" w:hAnsi="Noto Sans" w:cs="Noto Sans"/>
          <w:sz w:val="22"/>
          <w:szCs w:val="22"/>
        </w:rPr>
        <w:t>l</w:t>
      </w:r>
      <w:r w:rsidR="00DD41A2">
        <w:rPr>
          <w:rFonts w:ascii="Noto Sans" w:hAnsi="Noto Sans" w:cs="Noto Sans"/>
          <w:sz w:val="22"/>
          <w:szCs w:val="22"/>
        </w:rPr>
        <w:t>a</w:t>
      </w:r>
      <w:r w:rsidRPr="005012F2">
        <w:rPr>
          <w:rFonts w:ascii="Noto Sans" w:hAnsi="Noto Sans" w:cs="Noto Sans"/>
          <w:sz w:val="22"/>
          <w:szCs w:val="22"/>
        </w:rPr>
        <w:t xml:space="preserve"> </w:t>
      </w:r>
      <w:r w:rsidR="00DD41A2">
        <w:rPr>
          <w:rFonts w:ascii="Noto Sans" w:hAnsi="Noto Sans" w:cs="Noto Sans"/>
          <w:sz w:val="22"/>
          <w:szCs w:val="22"/>
        </w:rPr>
        <w:t>adquisición de los vehículos</w:t>
      </w:r>
      <w:r w:rsidRPr="005012F2">
        <w:rPr>
          <w:rFonts w:ascii="Noto Sans" w:hAnsi="Noto Sans" w:cs="Noto Sans"/>
          <w:sz w:val="22"/>
          <w:szCs w:val="22"/>
        </w:rPr>
        <w:t>, por $20,000.00* por ocupante.</w:t>
      </w:r>
    </w:p>
    <w:p w14:paraId="6B812EFD" w14:textId="77777777" w:rsidR="008D12A9" w:rsidRPr="005012F2" w:rsidRDefault="008D12A9" w:rsidP="008D12A9">
      <w:pPr>
        <w:numPr>
          <w:ilvl w:val="0"/>
          <w:numId w:val="8"/>
        </w:numPr>
        <w:spacing w:line="276" w:lineRule="auto"/>
        <w:jc w:val="both"/>
        <w:rPr>
          <w:rFonts w:ascii="Noto Sans" w:hAnsi="Noto Sans" w:cs="Noto Sans"/>
          <w:sz w:val="22"/>
          <w:szCs w:val="22"/>
        </w:rPr>
      </w:pPr>
      <w:r w:rsidRPr="005012F2">
        <w:rPr>
          <w:rFonts w:ascii="Noto Sans" w:hAnsi="Noto Sans" w:cs="Noto Sans"/>
          <w:sz w:val="22"/>
          <w:szCs w:val="22"/>
        </w:rPr>
        <w:t>Cobertura por robo de la unidad o pérdida total.</w:t>
      </w:r>
    </w:p>
    <w:p w14:paraId="55F48FED" w14:textId="77777777" w:rsidR="008D12A9" w:rsidRPr="00445C1A" w:rsidRDefault="008D12A9" w:rsidP="008D12A9">
      <w:pPr>
        <w:numPr>
          <w:ilvl w:val="0"/>
          <w:numId w:val="8"/>
        </w:numPr>
        <w:spacing w:line="276" w:lineRule="auto"/>
        <w:jc w:val="both"/>
        <w:rPr>
          <w:rFonts w:ascii="Noto Sans" w:hAnsi="Noto Sans" w:cs="Noto Sans"/>
          <w:sz w:val="22"/>
          <w:szCs w:val="22"/>
          <w:lang w:val="pt-PT"/>
        </w:rPr>
      </w:pPr>
      <w:r w:rsidRPr="00445C1A">
        <w:rPr>
          <w:rFonts w:ascii="Noto Sans" w:hAnsi="Noto Sans" w:cs="Noto Sans"/>
          <w:sz w:val="22"/>
          <w:szCs w:val="22"/>
          <w:lang w:val="pt-PT"/>
        </w:rPr>
        <w:t>Cobertura por robo o pérdida de autopartes.</w:t>
      </w:r>
    </w:p>
    <w:p w14:paraId="22426638" w14:textId="77777777" w:rsidR="008D12A9" w:rsidRPr="005012F2" w:rsidRDefault="008D12A9" w:rsidP="008D12A9">
      <w:pPr>
        <w:numPr>
          <w:ilvl w:val="0"/>
          <w:numId w:val="8"/>
        </w:numPr>
        <w:tabs>
          <w:tab w:val="left" w:pos="0"/>
          <w:tab w:val="left" w:pos="284"/>
        </w:tabs>
        <w:spacing w:line="276" w:lineRule="auto"/>
        <w:jc w:val="both"/>
        <w:rPr>
          <w:rFonts w:ascii="Noto Sans" w:hAnsi="Noto Sans" w:cs="Noto Sans"/>
          <w:caps/>
          <w:sz w:val="22"/>
          <w:szCs w:val="22"/>
        </w:rPr>
      </w:pPr>
      <w:r w:rsidRPr="005012F2">
        <w:rPr>
          <w:rFonts w:ascii="Noto Sans" w:hAnsi="Noto Sans" w:cs="Noto Sans"/>
          <w:sz w:val="22"/>
          <w:szCs w:val="22"/>
        </w:rPr>
        <w:t>Reposición de cristales.</w:t>
      </w:r>
    </w:p>
    <w:p w14:paraId="68583421" w14:textId="77777777" w:rsidR="008D12A9" w:rsidRPr="005012F2" w:rsidRDefault="008D12A9" w:rsidP="008D12A9">
      <w:pPr>
        <w:numPr>
          <w:ilvl w:val="0"/>
          <w:numId w:val="8"/>
        </w:numPr>
        <w:spacing w:line="276" w:lineRule="auto"/>
        <w:jc w:val="both"/>
        <w:rPr>
          <w:rFonts w:ascii="Noto Sans" w:hAnsi="Noto Sans" w:cs="Noto Sans"/>
          <w:sz w:val="22"/>
          <w:szCs w:val="22"/>
        </w:rPr>
      </w:pPr>
      <w:r w:rsidRPr="005012F2">
        <w:rPr>
          <w:rFonts w:ascii="Noto Sans" w:hAnsi="Noto Sans" w:cs="Noto Sans"/>
          <w:sz w:val="22"/>
          <w:szCs w:val="22"/>
        </w:rPr>
        <w:t>Traslados de grúa a los talleres autorizados o ciudades más cercanas sin límite de kilometraje y sin cargo adicional para las Dependencias o Entidades.</w:t>
      </w:r>
    </w:p>
    <w:p w14:paraId="1AD4C243" w14:textId="77777777" w:rsidR="008D12A9" w:rsidRPr="005012F2" w:rsidRDefault="008D12A9" w:rsidP="008D12A9">
      <w:pPr>
        <w:numPr>
          <w:ilvl w:val="0"/>
          <w:numId w:val="8"/>
        </w:numPr>
        <w:spacing w:line="276" w:lineRule="auto"/>
        <w:jc w:val="both"/>
        <w:rPr>
          <w:rFonts w:ascii="Noto Sans" w:hAnsi="Noto Sans" w:cs="Noto Sans"/>
          <w:sz w:val="22"/>
          <w:szCs w:val="22"/>
        </w:rPr>
      </w:pPr>
      <w:r w:rsidRPr="005012F2">
        <w:rPr>
          <w:rFonts w:ascii="Noto Sans" w:hAnsi="Noto Sans" w:cs="Noto Sans"/>
          <w:sz w:val="22"/>
          <w:szCs w:val="22"/>
        </w:rPr>
        <w:t>Auxilio vial en los siguientes casos:</w:t>
      </w:r>
    </w:p>
    <w:p w14:paraId="6F2D49DF" w14:textId="77777777" w:rsidR="008D12A9" w:rsidRPr="005012F2" w:rsidRDefault="008D12A9" w:rsidP="008D12A9">
      <w:pPr>
        <w:numPr>
          <w:ilvl w:val="0"/>
          <w:numId w:val="8"/>
        </w:numPr>
        <w:spacing w:line="276" w:lineRule="auto"/>
        <w:jc w:val="both"/>
        <w:rPr>
          <w:rFonts w:ascii="Noto Sans" w:hAnsi="Noto Sans" w:cs="Noto Sans"/>
          <w:sz w:val="22"/>
          <w:szCs w:val="22"/>
        </w:rPr>
      </w:pPr>
      <w:r w:rsidRPr="005012F2">
        <w:rPr>
          <w:rFonts w:ascii="Noto Sans" w:hAnsi="Noto Sans" w:cs="Noto Sans"/>
          <w:sz w:val="22"/>
          <w:szCs w:val="22"/>
        </w:rPr>
        <w:t>Siniestros.</w:t>
      </w:r>
    </w:p>
    <w:p w14:paraId="3777DF6E" w14:textId="77777777" w:rsidR="008D12A9" w:rsidRPr="005012F2" w:rsidRDefault="008D12A9" w:rsidP="008D12A9">
      <w:pPr>
        <w:numPr>
          <w:ilvl w:val="0"/>
          <w:numId w:val="8"/>
        </w:numPr>
        <w:spacing w:line="276" w:lineRule="auto"/>
        <w:jc w:val="both"/>
        <w:rPr>
          <w:rFonts w:ascii="Noto Sans" w:hAnsi="Noto Sans" w:cs="Noto Sans"/>
          <w:sz w:val="22"/>
          <w:szCs w:val="22"/>
        </w:rPr>
      </w:pPr>
      <w:r w:rsidRPr="005012F2">
        <w:rPr>
          <w:rFonts w:ascii="Noto Sans" w:hAnsi="Noto Sans" w:cs="Noto Sans"/>
          <w:sz w:val="22"/>
          <w:szCs w:val="22"/>
        </w:rPr>
        <w:t>Descomposturas.</w:t>
      </w:r>
    </w:p>
    <w:p w14:paraId="0CC35CB3" w14:textId="77777777" w:rsidR="008D12A9" w:rsidRPr="005012F2" w:rsidRDefault="008D12A9" w:rsidP="008D12A9">
      <w:pPr>
        <w:numPr>
          <w:ilvl w:val="0"/>
          <w:numId w:val="8"/>
        </w:numPr>
        <w:spacing w:line="276" w:lineRule="auto"/>
        <w:jc w:val="both"/>
        <w:rPr>
          <w:rFonts w:ascii="Noto Sans" w:hAnsi="Noto Sans" w:cs="Noto Sans"/>
          <w:sz w:val="22"/>
          <w:szCs w:val="22"/>
        </w:rPr>
      </w:pPr>
      <w:r w:rsidRPr="005012F2">
        <w:rPr>
          <w:rFonts w:ascii="Noto Sans" w:hAnsi="Noto Sans" w:cs="Noto Sans"/>
          <w:sz w:val="22"/>
          <w:szCs w:val="22"/>
        </w:rPr>
        <w:t>Falta de combustible.</w:t>
      </w:r>
    </w:p>
    <w:p w14:paraId="3DC7FB6C" w14:textId="77777777" w:rsidR="008D12A9" w:rsidRPr="005012F2" w:rsidRDefault="008D12A9" w:rsidP="008D12A9">
      <w:pPr>
        <w:numPr>
          <w:ilvl w:val="0"/>
          <w:numId w:val="8"/>
        </w:numPr>
        <w:spacing w:line="276" w:lineRule="auto"/>
        <w:jc w:val="both"/>
        <w:rPr>
          <w:rFonts w:ascii="Noto Sans" w:hAnsi="Noto Sans" w:cs="Noto Sans"/>
          <w:sz w:val="22"/>
          <w:szCs w:val="22"/>
        </w:rPr>
      </w:pPr>
      <w:r w:rsidRPr="005012F2">
        <w:rPr>
          <w:rFonts w:ascii="Noto Sans" w:hAnsi="Noto Sans" w:cs="Noto Sans"/>
          <w:sz w:val="22"/>
          <w:szCs w:val="22"/>
        </w:rPr>
        <w:t>Neumático averiado.</w:t>
      </w:r>
    </w:p>
    <w:p w14:paraId="3C052125" w14:textId="77777777" w:rsidR="008D12A9" w:rsidRPr="005012F2" w:rsidRDefault="008D12A9" w:rsidP="008D12A9">
      <w:pPr>
        <w:numPr>
          <w:ilvl w:val="0"/>
          <w:numId w:val="8"/>
        </w:numPr>
        <w:spacing w:line="276" w:lineRule="auto"/>
        <w:jc w:val="both"/>
        <w:rPr>
          <w:rFonts w:ascii="Noto Sans" w:hAnsi="Noto Sans" w:cs="Noto Sans"/>
          <w:sz w:val="22"/>
          <w:szCs w:val="22"/>
        </w:rPr>
      </w:pPr>
      <w:r w:rsidRPr="005012F2">
        <w:rPr>
          <w:rFonts w:ascii="Noto Sans" w:hAnsi="Noto Sans" w:cs="Noto Sans"/>
          <w:sz w:val="22"/>
          <w:szCs w:val="22"/>
        </w:rPr>
        <w:t>Apertura de vehículo, por olvido de llaves dentro de la unidad.</w:t>
      </w:r>
    </w:p>
    <w:p w14:paraId="2BD56A26" w14:textId="77777777" w:rsidR="008D12A9" w:rsidRPr="005012F2" w:rsidRDefault="008D12A9" w:rsidP="008D12A9">
      <w:pPr>
        <w:numPr>
          <w:ilvl w:val="0"/>
          <w:numId w:val="8"/>
        </w:numPr>
        <w:spacing w:line="276" w:lineRule="auto"/>
        <w:jc w:val="both"/>
        <w:rPr>
          <w:rFonts w:ascii="Noto Sans" w:hAnsi="Noto Sans" w:cs="Noto Sans"/>
          <w:sz w:val="22"/>
          <w:szCs w:val="22"/>
        </w:rPr>
      </w:pPr>
      <w:r w:rsidRPr="005012F2">
        <w:rPr>
          <w:rFonts w:ascii="Noto Sans" w:hAnsi="Noto Sans" w:cs="Noto Sans"/>
          <w:sz w:val="22"/>
          <w:szCs w:val="22"/>
        </w:rPr>
        <w:t>Cobertura complementaria al vehículo por inundación, vandalismo, temblor, explosión, cualquier otra causa, incluido sin deducible.</w:t>
      </w:r>
    </w:p>
    <w:p w14:paraId="35560840" w14:textId="77777777" w:rsidR="008D12A9" w:rsidRPr="005012F2" w:rsidRDefault="008D12A9" w:rsidP="008D12A9">
      <w:pPr>
        <w:spacing w:line="276" w:lineRule="auto"/>
        <w:ind w:left="720"/>
        <w:contextualSpacing/>
        <w:jc w:val="both"/>
        <w:rPr>
          <w:rFonts w:ascii="Noto Sans" w:hAnsi="Noto Sans" w:cs="Noto Sans"/>
          <w:sz w:val="22"/>
          <w:szCs w:val="22"/>
        </w:rPr>
      </w:pPr>
    </w:p>
    <w:p w14:paraId="40874DED" w14:textId="77777777" w:rsidR="008D12A9" w:rsidRPr="005012F2" w:rsidRDefault="008D12A9" w:rsidP="008D12A9">
      <w:pPr>
        <w:tabs>
          <w:tab w:val="left" w:pos="0"/>
          <w:tab w:val="left" w:pos="284"/>
        </w:tabs>
        <w:spacing w:line="276" w:lineRule="auto"/>
        <w:jc w:val="both"/>
        <w:rPr>
          <w:rFonts w:ascii="Noto Sans" w:hAnsi="Noto Sans" w:cs="Noto Sans"/>
          <w:i/>
          <w:iCs/>
          <w:sz w:val="22"/>
          <w:szCs w:val="22"/>
        </w:rPr>
      </w:pPr>
      <w:r w:rsidRPr="005012F2">
        <w:rPr>
          <w:rFonts w:ascii="Noto Sans" w:hAnsi="Noto Sans" w:cs="Noto Sans"/>
          <w:i/>
          <w:iCs/>
          <w:caps/>
          <w:sz w:val="22"/>
          <w:szCs w:val="22"/>
        </w:rPr>
        <w:t>*</w:t>
      </w:r>
      <w:r w:rsidRPr="005012F2">
        <w:rPr>
          <w:rFonts w:ascii="Noto Sans" w:hAnsi="Noto Sans" w:cs="Noto Sans"/>
          <w:i/>
          <w:iCs/>
          <w:sz w:val="22"/>
          <w:szCs w:val="22"/>
        </w:rPr>
        <w:t>Montos mínimos requeridos, expresados en Moneda Nacional.</w:t>
      </w:r>
    </w:p>
    <w:p w14:paraId="21C54C4D" w14:textId="77777777" w:rsidR="008D12A9" w:rsidRPr="005012F2" w:rsidRDefault="008D12A9" w:rsidP="008D12A9">
      <w:pPr>
        <w:pStyle w:val="Prrafodelista"/>
        <w:numPr>
          <w:ilvl w:val="0"/>
          <w:numId w:val="3"/>
        </w:numPr>
        <w:suppressAutoHyphens/>
        <w:spacing w:before="100" w:beforeAutospacing="1" w:after="100" w:afterAutospacing="1" w:line="276" w:lineRule="auto"/>
        <w:jc w:val="both"/>
        <w:rPr>
          <w:rFonts w:ascii="Noto Sans" w:hAnsi="Noto Sans" w:cs="Noto Sans"/>
          <w:b/>
        </w:rPr>
      </w:pPr>
      <w:r w:rsidRPr="005012F2">
        <w:rPr>
          <w:rFonts w:ascii="Noto Sans" w:hAnsi="Noto Sans" w:cs="Noto Sans"/>
          <w:b/>
        </w:rPr>
        <w:t>Tratándose de reuniones, conferencias, seminarios, cursos, capacitaciones, asambleas, juntas deportivas y, en general, cualquier tipo de evento o acto en el que personas servidoras públicas participen fuera de las instalaciones del IMSS, se deberá contar con los dictámenes de protección civil emitidos por las autoridades competentes en la materia.</w:t>
      </w:r>
    </w:p>
    <w:p w14:paraId="6CF642D6" w14:textId="0C728A7C" w:rsidR="008D12A9" w:rsidRDefault="008D12A9" w:rsidP="00AE00E1">
      <w:pPr>
        <w:suppressAutoHyphens/>
        <w:spacing w:before="100" w:beforeAutospacing="1" w:after="100" w:afterAutospacing="1" w:line="276" w:lineRule="auto"/>
        <w:jc w:val="both"/>
        <w:rPr>
          <w:rFonts w:ascii="Noto Sans" w:hAnsi="Noto Sans" w:cs="Noto Sans"/>
          <w:sz w:val="22"/>
          <w:szCs w:val="22"/>
        </w:rPr>
      </w:pPr>
      <w:r w:rsidRPr="005012F2">
        <w:rPr>
          <w:rFonts w:ascii="Noto Sans" w:hAnsi="Noto Sans" w:cs="Noto Sans"/>
          <w:sz w:val="22"/>
          <w:szCs w:val="22"/>
        </w:rPr>
        <w:t>No aplica.</w:t>
      </w:r>
    </w:p>
    <w:p w14:paraId="3E6EF17F" w14:textId="77777777" w:rsidR="008D12A9" w:rsidRDefault="008D12A9" w:rsidP="008D12A9">
      <w:pPr>
        <w:pStyle w:val="Prrafodelista"/>
        <w:numPr>
          <w:ilvl w:val="0"/>
          <w:numId w:val="3"/>
        </w:numPr>
        <w:spacing w:before="100" w:beforeAutospacing="1" w:after="100" w:afterAutospacing="1" w:line="276" w:lineRule="auto"/>
        <w:jc w:val="both"/>
        <w:rPr>
          <w:rFonts w:ascii="Noto Sans" w:hAnsi="Noto Sans" w:cs="Noto Sans"/>
          <w:b/>
        </w:rPr>
      </w:pPr>
      <w:r>
        <w:rPr>
          <w:rFonts w:ascii="Noto Sans" w:hAnsi="Noto Sans" w:cs="Noto Sans"/>
          <w:b/>
          <w:bCs/>
        </w:rPr>
        <w:t>Terminación</w:t>
      </w:r>
      <w:r>
        <w:rPr>
          <w:rFonts w:ascii="Noto Sans" w:hAnsi="Noto Sans" w:cs="Noto Sans"/>
          <w:b/>
        </w:rPr>
        <w:t xml:space="preserve"> Anticipada</w:t>
      </w:r>
    </w:p>
    <w:p w14:paraId="41336263" w14:textId="4C2B2358" w:rsidR="008D12A9" w:rsidRDefault="008D12A9" w:rsidP="008D12A9">
      <w:pPr>
        <w:spacing w:line="276" w:lineRule="auto"/>
        <w:jc w:val="both"/>
        <w:rPr>
          <w:rFonts w:ascii="Noto Sans" w:hAnsi="Noto Sans" w:cs="Noto Sans"/>
          <w:bCs/>
          <w:sz w:val="22"/>
          <w:szCs w:val="22"/>
        </w:rPr>
      </w:pPr>
      <w:r>
        <w:rPr>
          <w:rFonts w:ascii="Noto Sans" w:hAnsi="Noto Sans" w:cs="Noto Sans"/>
          <w:bCs/>
          <w:sz w:val="22"/>
          <w:szCs w:val="22"/>
        </w:rPr>
        <w:t xml:space="preserve">De conformidad con lo establecido en el Artículo 78, de la LAASSP, EL INSTITUTO podrá dar por terminado anticipadamente el contrato sin responsabilidad para éste y sin necesidad de que medie resolución judicial alguna, cuando concurran razones de interés general o bien, cuando por causas justificadas se extinga la necesidad de requerir </w:t>
      </w:r>
      <w:r w:rsidR="00DD41A2">
        <w:rPr>
          <w:rFonts w:ascii="Noto Sans" w:hAnsi="Noto Sans" w:cs="Noto Sans"/>
          <w:bCs/>
          <w:sz w:val="22"/>
          <w:szCs w:val="22"/>
        </w:rPr>
        <w:t>los vehículos</w:t>
      </w:r>
      <w:r>
        <w:rPr>
          <w:rFonts w:ascii="Noto Sans" w:hAnsi="Noto Sans" w:cs="Noto Sans"/>
          <w:bCs/>
          <w:sz w:val="22"/>
          <w:szCs w:val="22"/>
        </w:rPr>
        <w:t xml:space="preserve"> objeto del contrato que se formalice, y se demuestre que de continuar con el cumplimiento de las obligaciones pactadas se ocasionaría algún daño o perjuicio a EL INSTITUTO o se determina la nulidad total o parcial de los actos que dieron origen al instrumento jurídico, o con motivo de la resolución de una inconformidad emitida por la Secretaría Anticorrupción y Buen Gobierno. En estos </w:t>
      </w:r>
    </w:p>
    <w:p w14:paraId="6B525437" w14:textId="77777777" w:rsidR="008D12A9" w:rsidRDefault="008D12A9" w:rsidP="008D12A9">
      <w:pPr>
        <w:spacing w:line="276" w:lineRule="auto"/>
        <w:jc w:val="both"/>
        <w:rPr>
          <w:rFonts w:ascii="Noto Sans" w:hAnsi="Noto Sans" w:cs="Noto Sans"/>
          <w:bCs/>
          <w:sz w:val="22"/>
          <w:szCs w:val="22"/>
        </w:rPr>
      </w:pPr>
      <w:r>
        <w:rPr>
          <w:rFonts w:ascii="Noto Sans" w:hAnsi="Noto Sans" w:cs="Noto Sans"/>
          <w:bCs/>
          <w:sz w:val="22"/>
          <w:szCs w:val="22"/>
        </w:rPr>
        <w:t>casos EL INSTITUTO reembolsará a EL PROVEEDOR los gastos no recuperables en que haya incurrido, siempre que éstos sean razonables, estén comprobados y se relacionen directamente con el instrumento jurídico formalizado.</w:t>
      </w:r>
    </w:p>
    <w:p w14:paraId="5075C388" w14:textId="77777777" w:rsidR="008D12A9" w:rsidRDefault="008D12A9" w:rsidP="008D12A9">
      <w:pPr>
        <w:spacing w:line="276" w:lineRule="auto"/>
        <w:jc w:val="both"/>
        <w:rPr>
          <w:rFonts w:ascii="Noto Sans" w:hAnsi="Noto Sans" w:cs="Noto Sans"/>
          <w:bCs/>
          <w:sz w:val="22"/>
          <w:szCs w:val="22"/>
        </w:rPr>
      </w:pPr>
    </w:p>
    <w:p w14:paraId="50DB147E" w14:textId="77777777" w:rsidR="008D12A9" w:rsidRDefault="008D12A9" w:rsidP="008D12A9">
      <w:pPr>
        <w:pStyle w:val="Prrafodelista"/>
        <w:numPr>
          <w:ilvl w:val="0"/>
          <w:numId w:val="3"/>
        </w:numPr>
        <w:spacing w:before="100" w:beforeAutospacing="1" w:after="100" w:afterAutospacing="1" w:line="276" w:lineRule="auto"/>
        <w:jc w:val="both"/>
        <w:rPr>
          <w:rFonts w:ascii="Noto Sans" w:hAnsi="Noto Sans" w:cs="Noto Sans"/>
          <w:b/>
        </w:rPr>
      </w:pPr>
      <w:r>
        <w:rPr>
          <w:rFonts w:ascii="Noto Sans" w:hAnsi="Noto Sans" w:cs="Noto Sans"/>
          <w:b/>
        </w:rPr>
        <w:t>Rescisión administrativa del contrato.</w:t>
      </w:r>
    </w:p>
    <w:p w14:paraId="7FAE08AD" w14:textId="77777777" w:rsidR="008D12A9" w:rsidRDefault="008D12A9" w:rsidP="008D12A9">
      <w:pPr>
        <w:spacing w:after="100" w:afterAutospacing="1" w:line="276" w:lineRule="auto"/>
        <w:jc w:val="both"/>
        <w:rPr>
          <w:rFonts w:ascii="Noto Sans" w:hAnsi="Noto Sans" w:cs="Noto Sans"/>
          <w:sz w:val="22"/>
          <w:szCs w:val="22"/>
        </w:rPr>
      </w:pPr>
      <w:r>
        <w:rPr>
          <w:rFonts w:ascii="Noto Sans" w:hAnsi="Noto Sans" w:cs="Noto Sans"/>
          <w:sz w:val="22"/>
          <w:szCs w:val="22"/>
        </w:rPr>
        <w:t>Cuando EL PROVEEDOR incurra en incumplimiento de cualquiera de sus obligaciones, de conformidad con lo previsto en el artículo 77 de la LAASSP, EL INSTITUTO podrá rescindir administrativamente el contrato que se formalice, conforme al procedimiento previsto en el mismo artículo.</w:t>
      </w:r>
    </w:p>
    <w:p w14:paraId="528FCC0F" w14:textId="77777777" w:rsidR="008D12A9" w:rsidRDefault="008D12A9" w:rsidP="008D12A9">
      <w:pPr>
        <w:pStyle w:val="Prrafodelista"/>
        <w:numPr>
          <w:ilvl w:val="0"/>
          <w:numId w:val="3"/>
        </w:numPr>
        <w:spacing w:before="100" w:beforeAutospacing="1" w:after="100" w:afterAutospacing="1" w:line="276" w:lineRule="auto"/>
        <w:jc w:val="both"/>
        <w:rPr>
          <w:rFonts w:ascii="Noto Sans" w:hAnsi="Noto Sans" w:cs="Noto Sans"/>
          <w:b/>
        </w:rPr>
      </w:pPr>
      <w:r>
        <w:rPr>
          <w:rFonts w:ascii="Noto Sans" w:hAnsi="Noto Sans" w:cs="Noto Sans"/>
          <w:b/>
        </w:rPr>
        <w:t>Administración del contrato</w:t>
      </w:r>
    </w:p>
    <w:p w14:paraId="719434FC" w14:textId="77777777" w:rsidR="008D12A9" w:rsidRDefault="008D12A9" w:rsidP="008D12A9">
      <w:pPr>
        <w:spacing w:before="100" w:beforeAutospacing="1" w:after="100" w:afterAutospacing="1" w:line="276" w:lineRule="auto"/>
        <w:jc w:val="both"/>
        <w:rPr>
          <w:rFonts w:ascii="Noto Sans" w:hAnsi="Noto Sans" w:cs="Noto Sans"/>
          <w:sz w:val="22"/>
          <w:szCs w:val="22"/>
        </w:rPr>
      </w:pPr>
      <w:r>
        <w:rPr>
          <w:rFonts w:ascii="Noto Sans" w:hAnsi="Noto Sans" w:cs="Noto Sans"/>
          <w:sz w:val="22"/>
          <w:szCs w:val="22"/>
        </w:rPr>
        <w:t>De conformidad con el numeral 5.3.15 de las Políticas, Bases y Lineamientos en Materia de Adquisiciones, Arrendamientos y Servicios del Instituto Mexicano del Seguro Social (POBALINES), el Administrador del Contrato será el servidor público con el cargo de Titular de la División de Transportes y Operación quien será responsable de verificar el cumplimiento de las obligaciones contractuales.</w:t>
      </w:r>
    </w:p>
    <w:p w14:paraId="69A65E8F" w14:textId="27F7F7FF" w:rsidR="008D12A9" w:rsidRDefault="008D12A9" w:rsidP="008D12A9">
      <w:pPr>
        <w:spacing w:before="100" w:beforeAutospacing="1" w:after="100" w:afterAutospacing="1" w:line="276" w:lineRule="auto"/>
        <w:jc w:val="both"/>
        <w:rPr>
          <w:rFonts w:ascii="Noto Sans" w:hAnsi="Noto Sans" w:cs="Noto Sans"/>
          <w:sz w:val="22"/>
          <w:szCs w:val="22"/>
        </w:rPr>
      </w:pPr>
      <w:r>
        <w:rPr>
          <w:rFonts w:ascii="Noto Sans" w:hAnsi="Noto Sans" w:cs="Noto Sans"/>
          <w:sz w:val="22"/>
          <w:szCs w:val="22"/>
        </w:rPr>
        <w:t xml:space="preserve">Asimismo, para el debido cumplimiento de las obligaciones, se auxiliará de los servidores públicos con el cargo de Jefes de Servicios Administrativos y/o Jefe del Departamento de Conservación y Servicios Generales en los Órganos de Operación Administrativa Desconcentrada; el Director o Subdirector Administrativo en las Unidades Médicas de Alta Especialidad; el </w:t>
      </w:r>
      <w:r w:rsidRPr="006B11C0">
        <w:rPr>
          <w:rFonts w:ascii="Noto Sans" w:hAnsi="Noto Sans" w:cs="Noto Sans"/>
          <w:sz w:val="22"/>
          <w:szCs w:val="22"/>
        </w:rPr>
        <w:t>Jefe del Departamento Administrativo y/o Coordinador Administrativo y Jefe del Área de Transportes Terrestres, Aéreos y Traslado de Pacientes</w:t>
      </w:r>
      <w:r w:rsidRPr="00450F94">
        <w:rPr>
          <w:rFonts w:ascii="Noto Sans" w:hAnsi="Noto Sans" w:cs="Noto Sans"/>
          <w:sz w:val="18"/>
          <w:szCs w:val="18"/>
        </w:rPr>
        <w:t xml:space="preserve"> </w:t>
      </w:r>
      <w:r>
        <w:rPr>
          <w:rFonts w:ascii="Noto Sans" w:hAnsi="Noto Sans" w:cs="Noto Sans"/>
          <w:sz w:val="22"/>
          <w:szCs w:val="22"/>
        </w:rPr>
        <w:t>en Nivel Central, y Gerente de Administración y Finanzas en los Centros Vacacionales, y/o en su caso a quien ellos designen de conformidad con el último párrafo del numeral 5.3.15 de las POBALINES, dichos auxiliares serán corresponsables de las actividades que se les asignen y de mantener informado al Administrador del Contrato con la periodicidad y forma que se les indique.</w:t>
      </w:r>
    </w:p>
    <w:p w14:paraId="2E8694FA" w14:textId="77777777" w:rsidR="008D12A9" w:rsidRDefault="008D12A9" w:rsidP="008D12A9">
      <w:pPr>
        <w:pStyle w:val="Prrafodelista"/>
        <w:numPr>
          <w:ilvl w:val="0"/>
          <w:numId w:val="3"/>
        </w:numPr>
        <w:spacing w:before="100" w:beforeAutospacing="1" w:after="100" w:afterAutospacing="1" w:line="276" w:lineRule="auto"/>
        <w:jc w:val="both"/>
        <w:rPr>
          <w:rFonts w:ascii="Noto Sans" w:hAnsi="Noto Sans" w:cs="Noto Sans"/>
          <w:b/>
        </w:rPr>
      </w:pPr>
      <w:r>
        <w:rPr>
          <w:rFonts w:ascii="Noto Sans" w:hAnsi="Noto Sans" w:cs="Noto Sans"/>
          <w:b/>
        </w:rPr>
        <w:t>Área Técnica</w:t>
      </w:r>
    </w:p>
    <w:p w14:paraId="7C0E0C6A" w14:textId="77777777" w:rsidR="008D12A9" w:rsidRDefault="008D12A9" w:rsidP="008D12A9">
      <w:pPr>
        <w:spacing w:before="100" w:beforeAutospacing="1" w:after="100" w:afterAutospacing="1" w:line="276" w:lineRule="auto"/>
        <w:jc w:val="both"/>
        <w:rPr>
          <w:rFonts w:ascii="Noto Sans" w:hAnsi="Noto Sans" w:cs="Noto Sans"/>
          <w:sz w:val="22"/>
          <w:szCs w:val="22"/>
        </w:rPr>
      </w:pPr>
      <w:r>
        <w:rPr>
          <w:rFonts w:ascii="Noto Sans" w:hAnsi="Noto Sans" w:cs="Noto Sans"/>
          <w:sz w:val="22"/>
          <w:szCs w:val="22"/>
        </w:rPr>
        <w:t>De conformidad con lo establecido en el numeral 4.25 de las Políticas, Bases y Lineamientos en Materia de Adquisiciones, Arrendamientos y Servicios del Instituto Mexicano del Seguro social, el Área Técnica será el servidor público con el cargo de Titular de la División de Transportes y Operación.</w:t>
      </w:r>
    </w:p>
    <w:p w14:paraId="62DB1F26" w14:textId="77777777" w:rsidR="008D12A9" w:rsidRDefault="008D12A9" w:rsidP="008D12A9">
      <w:pPr>
        <w:ind w:left="-624" w:right="-882"/>
        <w:jc w:val="both"/>
        <w:rPr>
          <w:rFonts w:ascii="Noto Sans" w:hAnsi="Noto Sans" w:cs="Noto Sans"/>
          <w:sz w:val="22"/>
          <w:szCs w:val="22"/>
        </w:rPr>
      </w:pPr>
    </w:p>
    <w:p w14:paraId="0B46E19B" w14:textId="77777777" w:rsidR="008D12A9" w:rsidRDefault="008D12A9" w:rsidP="008D12A9">
      <w:pPr>
        <w:ind w:left="-624" w:right="-882"/>
        <w:rPr>
          <w:rFonts w:ascii="Noto Sans" w:hAnsi="Noto Sans" w:cs="Noto Sans"/>
          <w:sz w:val="22"/>
          <w:szCs w:val="22"/>
        </w:rPr>
      </w:pPr>
    </w:p>
    <w:p w14:paraId="3D781817" w14:textId="77777777" w:rsidR="008F4036" w:rsidRPr="008D12A9" w:rsidRDefault="008F4036" w:rsidP="008D12A9">
      <w:pPr>
        <w:rPr>
          <w:lang w:val="es-MX"/>
        </w:rPr>
      </w:pPr>
    </w:p>
    <w:sectPr w:rsidR="008F4036" w:rsidRPr="008D12A9" w:rsidSect="00D83505">
      <w:headerReference w:type="even" r:id="rId10"/>
      <w:headerReference w:type="default" r:id="rId11"/>
      <w:footerReference w:type="even" r:id="rId12"/>
      <w:footerReference w:type="default" r:id="rId13"/>
      <w:pgSz w:w="12240" w:h="15840"/>
      <w:pgMar w:top="1985" w:right="1701" w:bottom="1702" w:left="1560" w:header="708" w:footer="2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DBD5C" w14:textId="77777777" w:rsidR="00352F3D" w:rsidRDefault="00352F3D" w:rsidP="00A73D65">
      <w:r>
        <w:separator/>
      </w:r>
    </w:p>
  </w:endnote>
  <w:endnote w:type="continuationSeparator" w:id="0">
    <w:p w14:paraId="763E0C3D" w14:textId="77777777" w:rsidR="00352F3D" w:rsidRDefault="00352F3D"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tserrat Medium">
    <w:panose1 w:val="00000600000000000000"/>
    <w:charset w:val="00"/>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Albertus Medium">
    <w:panose1 w:val="00000000000000000000"/>
    <w:charset w:val="00"/>
    <w:family w:val="swiss"/>
    <w:notTrueType/>
    <w:pitch w:val="variable"/>
    <w:sig w:usb0="00000003" w:usb1="00000000" w:usb2="00000000" w:usb3="00000000" w:csb0="00000001" w:csb1="00000000"/>
  </w:font>
  <w:font w:name="Noto Sans">
    <w:panose1 w:val="020B0502040504020204"/>
    <w:charset w:val="00"/>
    <w:family w:val="swiss"/>
    <w:pitch w:val="variable"/>
    <w:sig w:usb0="E00082FF" w:usb1="400078FF" w:usb2="08000029"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manist">
    <w:altName w:val="Calibri"/>
    <w:panose1 w:val="02000503000000020004"/>
    <w:charset w:val="4D"/>
    <w:family w:val="auto"/>
    <w:notTrueType/>
    <w:pitch w:val="variable"/>
    <w:sig w:usb0="A000002F" w:usb1="1000004A"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853446"/>
      <w:docPartObj>
        <w:docPartGallery w:val="Page Numbers (Bottom of Page)"/>
        <w:docPartUnique/>
      </w:docPartObj>
    </w:sdtPr>
    <w:sdtEndPr/>
    <w:sdtContent>
      <w:sdt>
        <w:sdtPr>
          <w:id w:val="-945996734"/>
          <w:docPartObj>
            <w:docPartGallery w:val="Page Numbers (Top of Page)"/>
            <w:docPartUnique/>
          </w:docPartObj>
        </w:sdtPr>
        <w:sdtEndPr/>
        <w:sdtContent>
          <w:p w14:paraId="780D48DD" w14:textId="0B109606" w:rsidR="000425BC" w:rsidRDefault="000425BC">
            <w:pPr>
              <w:pStyle w:val="Piedepgina"/>
              <w:jc w:val="center"/>
            </w:pPr>
            <w:r>
              <w:rPr>
                <w:noProof/>
                <w:lang w:val="es-MX"/>
              </w:rPr>
              <mc:AlternateContent>
                <mc:Choice Requires="wps">
                  <w:drawing>
                    <wp:anchor distT="0" distB="0" distL="114300" distR="114300" simplePos="0" relativeHeight="251663360" behindDoc="0" locked="0" layoutInCell="1" allowOverlap="1" wp14:anchorId="35B3A49A" wp14:editId="70D4AFBE">
                      <wp:simplePos x="0" y="0"/>
                      <wp:positionH relativeFrom="margin">
                        <wp:posOffset>643890</wp:posOffset>
                      </wp:positionH>
                      <wp:positionV relativeFrom="paragraph">
                        <wp:posOffset>-171450</wp:posOffset>
                      </wp:positionV>
                      <wp:extent cx="5105400" cy="290195"/>
                      <wp:effectExtent l="0" t="0" r="0" b="0"/>
                      <wp:wrapNone/>
                      <wp:docPr id="1089672456"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3A49A" id="_x0000_s1028" style="position:absolute;left:0;text-align:left;margin-left:50.7pt;margin-top:-13.5pt;width:402pt;height:22.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HyV3Q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" filled="f" stroked="f">
                      <v:textbox inset="2.53958mm,1.2694mm,2.53958mm,1.2694mm">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v:textbox>
                      <w10:wrap anchorx="margin"/>
                    </v:rect>
                  </w:pict>
                </mc:Fallback>
              </mc:AlternateContent>
            </w:r>
            <w:r>
              <w:rPr>
                <w:lang w:val="es-MX"/>
              </w:rPr>
              <w:t xml:space="preserve">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6343B1B4" w14:textId="5EEA7674" w:rsidR="000425BC" w:rsidRDefault="000425B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6223881"/>
      <w:docPartObj>
        <w:docPartGallery w:val="Page Numbers (Bottom of Page)"/>
        <w:docPartUnique/>
      </w:docPartObj>
    </w:sdtPr>
    <w:sdtEndPr/>
    <w:sdtContent>
      <w:sdt>
        <w:sdtPr>
          <w:id w:val="1728636285"/>
          <w:docPartObj>
            <w:docPartGallery w:val="Page Numbers (Top of Page)"/>
            <w:docPartUnique/>
          </w:docPartObj>
        </w:sdtPr>
        <w:sdtEndPr/>
        <w:sdtContent>
          <w:p w14:paraId="0AFC6281" w14:textId="51C9AA01" w:rsidR="00686C79" w:rsidRDefault="00686C79">
            <w:pPr>
              <w:pStyle w:val="Piedepgina"/>
              <w:jc w:val="center"/>
            </w:pPr>
            <w:r>
              <w:rPr>
                <w:noProof/>
                <w:lang w:val="es-MX"/>
              </w:rPr>
              <mc:AlternateContent>
                <mc:Choice Requires="wps">
                  <w:drawing>
                    <wp:anchor distT="0" distB="0" distL="114300" distR="114300" simplePos="0" relativeHeight="251667456" behindDoc="0" locked="0" layoutInCell="1" allowOverlap="1" wp14:anchorId="13A1C9FF" wp14:editId="6C128AC6">
                      <wp:simplePos x="0" y="0"/>
                      <wp:positionH relativeFrom="margin">
                        <wp:posOffset>866775</wp:posOffset>
                      </wp:positionH>
                      <wp:positionV relativeFrom="paragraph">
                        <wp:posOffset>-245110</wp:posOffset>
                      </wp:positionV>
                      <wp:extent cx="5105400" cy="290195"/>
                      <wp:effectExtent l="0" t="0" r="0" b="0"/>
                      <wp:wrapNone/>
                      <wp:docPr id="2024344859"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1C9FF" id="_x0000_s1029" style="position:absolute;left:0;text-align:left;margin-left:68.25pt;margin-top:-19.3pt;width:402pt;height:22.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RJ73g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" filled="f" stroked="f">
                      <v:textbox inset="2.53958mm,1.2694mm,2.53958mm,1.2694mm">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v:textbox>
                      <w10:wrap anchorx="margin"/>
                    </v:rect>
                  </w:pict>
                </mc:Fallback>
              </mc:AlternateContent>
            </w:r>
            <w:r>
              <w:rPr>
                <w:lang w:val="es-MX"/>
              </w:rPr>
              <w:t xml:space="preserve">Página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342DE407" w14:textId="3C3B4769" w:rsidR="000425BC" w:rsidRDefault="000425B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98A8F" w14:textId="77777777" w:rsidR="00352F3D" w:rsidRDefault="00352F3D" w:rsidP="00A73D65">
      <w:r>
        <w:separator/>
      </w:r>
    </w:p>
  </w:footnote>
  <w:footnote w:type="continuationSeparator" w:id="0">
    <w:p w14:paraId="7F98485B" w14:textId="77777777" w:rsidR="00352F3D" w:rsidRDefault="00352F3D"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FE25" w14:textId="2A77D240" w:rsidR="000425BC" w:rsidRDefault="000425BC">
    <w:pPr>
      <w:pStyle w:val="Encabezado"/>
    </w:pPr>
    <w:r>
      <w:rPr>
        <w:noProof/>
        <w:lang w:val="en-US"/>
      </w:rPr>
      <w:drawing>
        <wp:anchor distT="0" distB="0" distL="114300" distR="114300" simplePos="0" relativeHeight="251661312" behindDoc="1" locked="0" layoutInCell="1" allowOverlap="1" wp14:anchorId="6F45FD9D" wp14:editId="5930FC3F">
          <wp:simplePos x="0" y="0"/>
          <wp:positionH relativeFrom="column">
            <wp:posOffset>-1203960</wp:posOffset>
          </wp:positionH>
          <wp:positionV relativeFrom="paragraph">
            <wp:posOffset>-487681</wp:posOffset>
          </wp:positionV>
          <wp:extent cx="7956692" cy="10296525"/>
          <wp:effectExtent l="0" t="0" r="6350" b="0"/>
          <wp:wrapNone/>
          <wp:docPr id="197323656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7964289" cy="1030635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E181" w14:textId="1736778E" w:rsidR="00A73D65" w:rsidRDefault="00686C79">
    <w:pPr>
      <w:pStyle w:val="Encabezado"/>
    </w:pPr>
    <w:r>
      <w:rPr>
        <w:noProof/>
        <w:lang w:val="en-US"/>
      </w:rPr>
      <w:drawing>
        <wp:anchor distT="0" distB="0" distL="114300" distR="114300" simplePos="0" relativeHeight="251656192" behindDoc="1" locked="0" layoutInCell="1" allowOverlap="1" wp14:anchorId="4D735B0B" wp14:editId="4F5C6049">
          <wp:simplePos x="0" y="0"/>
          <wp:positionH relativeFrom="column">
            <wp:posOffset>-1066800</wp:posOffset>
          </wp:positionH>
          <wp:positionV relativeFrom="paragraph">
            <wp:posOffset>-792138</wp:posOffset>
          </wp:positionV>
          <wp:extent cx="8133344" cy="10525125"/>
          <wp:effectExtent l="0" t="0" r="1270" b="0"/>
          <wp:wrapNone/>
          <wp:docPr id="96929797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8133344" cy="10525125"/>
                  </a:xfrm>
                  <a:prstGeom prst="rect">
                    <a:avLst/>
                  </a:prstGeom>
                </pic:spPr>
              </pic:pic>
            </a:graphicData>
          </a:graphic>
          <wp14:sizeRelH relativeFrom="page">
            <wp14:pctWidth>0</wp14:pctWidth>
          </wp14:sizeRelH>
          <wp14:sizeRelV relativeFrom="page">
            <wp14:pctHeight>0</wp14:pctHeight>
          </wp14:sizeRelV>
        </wp:anchor>
      </w:drawing>
    </w:r>
    <w:r>
      <w:rPr>
        <w:noProof/>
        <w:lang w:val="es-MX"/>
      </w:rPr>
      <mc:AlternateContent>
        <mc:Choice Requires="wps">
          <w:drawing>
            <wp:anchor distT="0" distB="0" distL="114300" distR="114300" simplePos="0" relativeHeight="251665408" behindDoc="0" locked="0" layoutInCell="1" allowOverlap="1" wp14:anchorId="60392B0E" wp14:editId="3C3103BD">
              <wp:simplePos x="0" y="0"/>
              <wp:positionH relativeFrom="margin">
                <wp:posOffset>-1019175</wp:posOffset>
              </wp:positionH>
              <wp:positionV relativeFrom="paragraph">
                <wp:posOffset>-792480</wp:posOffset>
              </wp:positionV>
              <wp:extent cx="5105400" cy="290195"/>
              <wp:effectExtent l="0" t="0" r="0" b="0"/>
              <wp:wrapNone/>
              <wp:docPr id="170603226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92B0E" id="Rectángulo 5" o:spid="_x0000_s1027" style="position:absolute;margin-left:-80.25pt;margin-top:-62.4pt;width:402pt;height:22.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J8A2gEAAJc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" filled="f" stroked="f">
              <v:textbox inset="2.53958mm,1.2694mm,2.53958mm,1.2694mm">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03D39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E95AF2"/>
    <w:multiLevelType w:val="hybridMultilevel"/>
    <w:tmpl w:val="CBEA7B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09C03C49"/>
    <w:multiLevelType w:val="hybridMultilevel"/>
    <w:tmpl w:val="5ECE654A"/>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AB16BF3"/>
    <w:multiLevelType w:val="hybridMultilevel"/>
    <w:tmpl w:val="A1607F7C"/>
    <w:lvl w:ilvl="0" w:tplc="080A0013">
      <w:start w:val="1"/>
      <w:numFmt w:val="upperRoman"/>
      <w:lvlText w:val="%1."/>
      <w:lvlJc w:val="righ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D116A3D"/>
    <w:multiLevelType w:val="hybridMultilevel"/>
    <w:tmpl w:val="D324C4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 w15:restartNumberingAfterBreak="0">
    <w:nsid w:val="10FF405D"/>
    <w:multiLevelType w:val="hybridMultilevel"/>
    <w:tmpl w:val="FDFE97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15:restartNumberingAfterBreak="0">
    <w:nsid w:val="15AB734F"/>
    <w:multiLevelType w:val="hybridMultilevel"/>
    <w:tmpl w:val="1090D2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15:restartNumberingAfterBreak="0">
    <w:nsid w:val="168F0FFC"/>
    <w:multiLevelType w:val="hybridMultilevel"/>
    <w:tmpl w:val="D8CA3FA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 w15:restartNumberingAfterBreak="0">
    <w:nsid w:val="177E7257"/>
    <w:multiLevelType w:val="hybridMultilevel"/>
    <w:tmpl w:val="A18AB0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C060BD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F5A67F5"/>
    <w:multiLevelType w:val="hybridMultilevel"/>
    <w:tmpl w:val="BE88079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1" w15:restartNumberingAfterBreak="0">
    <w:nsid w:val="2AC45077"/>
    <w:multiLevelType w:val="hybridMultilevel"/>
    <w:tmpl w:val="C7E419B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2" w15:restartNumberingAfterBreak="0">
    <w:nsid w:val="30377A70"/>
    <w:multiLevelType w:val="hybridMultilevel"/>
    <w:tmpl w:val="B6E4B818"/>
    <w:lvl w:ilvl="0" w:tplc="7E225B6A">
      <w:start w:val="4"/>
      <w:numFmt w:val="lowerLetter"/>
      <w:lvlText w:val="%1)"/>
      <w:lvlJc w:val="left"/>
      <w:pPr>
        <w:ind w:left="1211" w:hanging="360"/>
      </w:pPr>
      <w:rPr>
        <w:rFonts w:hint="default"/>
        <w:b/>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13" w15:restartNumberingAfterBreak="0">
    <w:nsid w:val="332F58DC"/>
    <w:multiLevelType w:val="hybridMultilevel"/>
    <w:tmpl w:val="03948D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34815C9"/>
    <w:multiLevelType w:val="hybridMultilevel"/>
    <w:tmpl w:val="9ACC2F16"/>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3D65F50"/>
    <w:multiLevelType w:val="hybridMultilevel"/>
    <w:tmpl w:val="A08CB4E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6" w15:restartNumberingAfterBreak="0">
    <w:nsid w:val="351936E9"/>
    <w:multiLevelType w:val="hybridMultilevel"/>
    <w:tmpl w:val="778C9A20"/>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7" w15:restartNumberingAfterBreak="0">
    <w:nsid w:val="39D30B0E"/>
    <w:multiLevelType w:val="hybridMultilevel"/>
    <w:tmpl w:val="9F90CAC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8" w15:restartNumberingAfterBreak="0">
    <w:nsid w:val="3AA87891"/>
    <w:multiLevelType w:val="hybridMultilevel"/>
    <w:tmpl w:val="37CE35C0"/>
    <w:lvl w:ilvl="0" w:tplc="080A000F">
      <w:start w:val="1"/>
      <w:numFmt w:val="decimal"/>
      <w:lvlText w:val="%1."/>
      <w:lvlJc w:val="left"/>
      <w:pPr>
        <w:ind w:left="765" w:hanging="360"/>
      </w:pPr>
    </w:lvl>
    <w:lvl w:ilvl="1" w:tplc="080A0019" w:tentative="1">
      <w:start w:val="1"/>
      <w:numFmt w:val="lowerLetter"/>
      <w:lvlText w:val="%2."/>
      <w:lvlJc w:val="left"/>
      <w:pPr>
        <w:ind w:left="1485" w:hanging="360"/>
      </w:pPr>
    </w:lvl>
    <w:lvl w:ilvl="2" w:tplc="080A001B" w:tentative="1">
      <w:start w:val="1"/>
      <w:numFmt w:val="lowerRoman"/>
      <w:lvlText w:val="%3."/>
      <w:lvlJc w:val="right"/>
      <w:pPr>
        <w:ind w:left="2205" w:hanging="180"/>
      </w:pPr>
    </w:lvl>
    <w:lvl w:ilvl="3" w:tplc="080A000F" w:tentative="1">
      <w:start w:val="1"/>
      <w:numFmt w:val="decimal"/>
      <w:lvlText w:val="%4."/>
      <w:lvlJc w:val="left"/>
      <w:pPr>
        <w:ind w:left="2925" w:hanging="360"/>
      </w:pPr>
    </w:lvl>
    <w:lvl w:ilvl="4" w:tplc="080A0019" w:tentative="1">
      <w:start w:val="1"/>
      <w:numFmt w:val="lowerLetter"/>
      <w:lvlText w:val="%5."/>
      <w:lvlJc w:val="left"/>
      <w:pPr>
        <w:ind w:left="3645" w:hanging="360"/>
      </w:pPr>
    </w:lvl>
    <w:lvl w:ilvl="5" w:tplc="080A001B" w:tentative="1">
      <w:start w:val="1"/>
      <w:numFmt w:val="lowerRoman"/>
      <w:lvlText w:val="%6."/>
      <w:lvlJc w:val="right"/>
      <w:pPr>
        <w:ind w:left="4365" w:hanging="180"/>
      </w:pPr>
    </w:lvl>
    <w:lvl w:ilvl="6" w:tplc="080A000F" w:tentative="1">
      <w:start w:val="1"/>
      <w:numFmt w:val="decimal"/>
      <w:lvlText w:val="%7."/>
      <w:lvlJc w:val="left"/>
      <w:pPr>
        <w:ind w:left="5085" w:hanging="360"/>
      </w:pPr>
    </w:lvl>
    <w:lvl w:ilvl="7" w:tplc="080A0019" w:tentative="1">
      <w:start w:val="1"/>
      <w:numFmt w:val="lowerLetter"/>
      <w:lvlText w:val="%8."/>
      <w:lvlJc w:val="left"/>
      <w:pPr>
        <w:ind w:left="5805" w:hanging="360"/>
      </w:pPr>
    </w:lvl>
    <w:lvl w:ilvl="8" w:tplc="080A001B" w:tentative="1">
      <w:start w:val="1"/>
      <w:numFmt w:val="lowerRoman"/>
      <w:lvlText w:val="%9."/>
      <w:lvlJc w:val="right"/>
      <w:pPr>
        <w:ind w:left="6525" w:hanging="180"/>
      </w:pPr>
    </w:lvl>
  </w:abstractNum>
  <w:abstractNum w:abstractNumId="19" w15:restartNumberingAfterBreak="0">
    <w:nsid w:val="40454890"/>
    <w:multiLevelType w:val="hybridMultilevel"/>
    <w:tmpl w:val="5A6425FA"/>
    <w:lvl w:ilvl="0" w:tplc="080A0001">
      <w:start w:val="1"/>
      <w:numFmt w:val="bullet"/>
      <w:lvlText w:val=""/>
      <w:lvlJc w:val="left"/>
      <w:pPr>
        <w:ind w:left="765" w:hanging="360"/>
      </w:pPr>
      <w:rPr>
        <w:rFonts w:ascii="Symbol" w:hAnsi="Symbol" w:hint="default"/>
      </w:rPr>
    </w:lvl>
    <w:lvl w:ilvl="1" w:tplc="080A0003">
      <w:start w:val="1"/>
      <w:numFmt w:val="bullet"/>
      <w:lvlText w:val="o"/>
      <w:lvlJc w:val="left"/>
      <w:pPr>
        <w:ind w:left="1485" w:hanging="360"/>
      </w:pPr>
      <w:rPr>
        <w:rFonts w:ascii="Courier New" w:hAnsi="Courier New" w:cs="Courier New" w:hint="default"/>
      </w:rPr>
    </w:lvl>
    <w:lvl w:ilvl="2" w:tplc="080A0005">
      <w:start w:val="1"/>
      <w:numFmt w:val="bullet"/>
      <w:lvlText w:val=""/>
      <w:lvlJc w:val="left"/>
      <w:pPr>
        <w:ind w:left="2205" w:hanging="360"/>
      </w:pPr>
      <w:rPr>
        <w:rFonts w:ascii="Wingdings" w:hAnsi="Wingdings" w:hint="default"/>
      </w:rPr>
    </w:lvl>
    <w:lvl w:ilvl="3" w:tplc="080A0001">
      <w:start w:val="1"/>
      <w:numFmt w:val="bullet"/>
      <w:lvlText w:val=""/>
      <w:lvlJc w:val="left"/>
      <w:pPr>
        <w:ind w:left="2925" w:hanging="360"/>
      </w:pPr>
      <w:rPr>
        <w:rFonts w:ascii="Symbol" w:hAnsi="Symbol" w:hint="default"/>
      </w:rPr>
    </w:lvl>
    <w:lvl w:ilvl="4" w:tplc="080A0003">
      <w:start w:val="1"/>
      <w:numFmt w:val="bullet"/>
      <w:lvlText w:val="o"/>
      <w:lvlJc w:val="left"/>
      <w:pPr>
        <w:ind w:left="3645" w:hanging="360"/>
      </w:pPr>
      <w:rPr>
        <w:rFonts w:ascii="Courier New" w:hAnsi="Courier New" w:cs="Courier New" w:hint="default"/>
      </w:rPr>
    </w:lvl>
    <w:lvl w:ilvl="5" w:tplc="080A0005">
      <w:start w:val="1"/>
      <w:numFmt w:val="bullet"/>
      <w:lvlText w:val=""/>
      <w:lvlJc w:val="left"/>
      <w:pPr>
        <w:ind w:left="4365" w:hanging="360"/>
      </w:pPr>
      <w:rPr>
        <w:rFonts w:ascii="Wingdings" w:hAnsi="Wingdings" w:hint="default"/>
      </w:rPr>
    </w:lvl>
    <w:lvl w:ilvl="6" w:tplc="080A0001">
      <w:start w:val="1"/>
      <w:numFmt w:val="bullet"/>
      <w:lvlText w:val=""/>
      <w:lvlJc w:val="left"/>
      <w:pPr>
        <w:ind w:left="5085" w:hanging="360"/>
      </w:pPr>
      <w:rPr>
        <w:rFonts w:ascii="Symbol" w:hAnsi="Symbol" w:hint="default"/>
      </w:rPr>
    </w:lvl>
    <w:lvl w:ilvl="7" w:tplc="080A0003">
      <w:start w:val="1"/>
      <w:numFmt w:val="bullet"/>
      <w:lvlText w:val="o"/>
      <w:lvlJc w:val="left"/>
      <w:pPr>
        <w:ind w:left="5805" w:hanging="360"/>
      </w:pPr>
      <w:rPr>
        <w:rFonts w:ascii="Courier New" w:hAnsi="Courier New" w:cs="Courier New" w:hint="default"/>
      </w:rPr>
    </w:lvl>
    <w:lvl w:ilvl="8" w:tplc="080A0005">
      <w:start w:val="1"/>
      <w:numFmt w:val="bullet"/>
      <w:lvlText w:val=""/>
      <w:lvlJc w:val="left"/>
      <w:pPr>
        <w:ind w:left="6525" w:hanging="360"/>
      </w:pPr>
      <w:rPr>
        <w:rFonts w:ascii="Wingdings" w:hAnsi="Wingdings" w:hint="default"/>
      </w:rPr>
    </w:lvl>
  </w:abstractNum>
  <w:abstractNum w:abstractNumId="20" w15:restartNumberingAfterBreak="0">
    <w:nsid w:val="409C68A7"/>
    <w:multiLevelType w:val="hybridMultilevel"/>
    <w:tmpl w:val="E8581B8C"/>
    <w:lvl w:ilvl="0" w:tplc="DC4872BA">
      <w:start w:val="1"/>
      <w:numFmt w:val="bullet"/>
      <w:lvlText w:val="-"/>
      <w:lvlJc w:val="left"/>
      <w:pPr>
        <w:ind w:left="720" w:hanging="360"/>
      </w:pPr>
      <w:rPr>
        <w:rFonts w:ascii="Montserrat" w:eastAsia="Times New Roman" w:hAnsi="Montserrat"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1" w15:restartNumberingAfterBreak="0">
    <w:nsid w:val="40A549FF"/>
    <w:multiLevelType w:val="hybridMultilevel"/>
    <w:tmpl w:val="8E34CF24"/>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2" w15:restartNumberingAfterBreak="0">
    <w:nsid w:val="45B91B71"/>
    <w:multiLevelType w:val="hybridMultilevel"/>
    <w:tmpl w:val="76087296"/>
    <w:lvl w:ilvl="0" w:tplc="7C46FDF0">
      <w:start w:val="1"/>
      <w:numFmt w:val="lowerLetter"/>
      <w:lvlText w:val="%1)"/>
      <w:lvlJc w:val="left"/>
      <w:pPr>
        <w:ind w:left="1637" w:hanging="360"/>
      </w:pPr>
      <w:rPr>
        <w:b w:val="0"/>
      </w:rPr>
    </w:lvl>
    <w:lvl w:ilvl="1" w:tplc="080A0019">
      <w:start w:val="1"/>
      <w:numFmt w:val="lowerLetter"/>
      <w:lvlText w:val="%2."/>
      <w:lvlJc w:val="left"/>
      <w:pPr>
        <w:ind w:left="2214" w:hanging="360"/>
      </w:pPr>
    </w:lvl>
    <w:lvl w:ilvl="2" w:tplc="080A001B">
      <w:start w:val="1"/>
      <w:numFmt w:val="lowerRoman"/>
      <w:lvlText w:val="%3."/>
      <w:lvlJc w:val="right"/>
      <w:pPr>
        <w:ind w:left="2934" w:hanging="180"/>
      </w:pPr>
    </w:lvl>
    <w:lvl w:ilvl="3" w:tplc="080A000F">
      <w:start w:val="1"/>
      <w:numFmt w:val="decimal"/>
      <w:lvlText w:val="%4."/>
      <w:lvlJc w:val="left"/>
      <w:pPr>
        <w:ind w:left="3654" w:hanging="360"/>
      </w:pPr>
    </w:lvl>
    <w:lvl w:ilvl="4" w:tplc="080A0019">
      <w:start w:val="1"/>
      <w:numFmt w:val="lowerLetter"/>
      <w:lvlText w:val="%5."/>
      <w:lvlJc w:val="left"/>
      <w:pPr>
        <w:ind w:left="4374" w:hanging="360"/>
      </w:pPr>
    </w:lvl>
    <w:lvl w:ilvl="5" w:tplc="080A001B">
      <w:start w:val="1"/>
      <w:numFmt w:val="lowerRoman"/>
      <w:lvlText w:val="%6."/>
      <w:lvlJc w:val="right"/>
      <w:pPr>
        <w:ind w:left="5094" w:hanging="180"/>
      </w:pPr>
    </w:lvl>
    <w:lvl w:ilvl="6" w:tplc="080A000F">
      <w:start w:val="1"/>
      <w:numFmt w:val="decimal"/>
      <w:lvlText w:val="%7."/>
      <w:lvlJc w:val="left"/>
      <w:pPr>
        <w:ind w:left="5814" w:hanging="360"/>
      </w:pPr>
    </w:lvl>
    <w:lvl w:ilvl="7" w:tplc="080A0019">
      <w:start w:val="1"/>
      <w:numFmt w:val="lowerLetter"/>
      <w:lvlText w:val="%8."/>
      <w:lvlJc w:val="left"/>
      <w:pPr>
        <w:ind w:left="6534" w:hanging="360"/>
      </w:pPr>
    </w:lvl>
    <w:lvl w:ilvl="8" w:tplc="080A001B">
      <w:start w:val="1"/>
      <w:numFmt w:val="lowerRoman"/>
      <w:lvlText w:val="%9."/>
      <w:lvlJc w:val="right"/>
      <w:pPr>
        <w:ind w:left="7254" w:hanging="180"/>
      </w:pPr>
    </w:lvl>
  </w:abstractNum>
  <w:abstractNum w:abstractNumId="23" w15:restartNumberingAfterBreak="0">
    <w:nsid w:val="478D2F8D"/>
    <w:multiLevelType w:val="hybridMultilevel"/>
    <w:tmpl w:val="65FC11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4" w15:restartNumberingAfterBreak="0">
    <w:nsid w:val="504D5EF8"/>
    <w:multiLevelType w:val="hybridMultilevel"/>
    <w:tmpl w:val="227C4E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1556ECE"/>
    <w:multiLevelType w:val="hybridMultilevel"/>
    <w:tmpl w:val="A2DEBC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6" w15:restartNumberingAfterBreak="0">
    <w:nsid w:val="520C5F4A"/>
    <w:multiLevelType w:val="hybridMultilevel"/>
    <w:tmpl w:val="83EC7B12"/>
    <w:lvl w:ilvl="0" w:tplc="080A0001">
      <w:start w:val="1"/>
      <w:numFmt w:val="bullet"/>
      <w:lvlText w:val=""/>
      <w:lvlJc w:val="left"/>
      <w:pPr>
        <w:ind w:left="947" w:hanging="360"/>
      </w:pPr>
      <w:rPr>
        <w:rFonts w:ascii="Symbol" w:hAnsi="Symbol" w:hint="default"/>
      </w:rPr>
    </w:lvl>
    <w:lvl w:ilvl="1" w:tplc="080A0003">
      <w:start w:val="1"/>
      <w:numFmt w:val="bullet"/>
      <w:lvlText w:val="o"/>
      <w:lvlJc w:val="left"/>
      <w:pPr>
        <w:ind w:left="1667" w:hanging="360"/>
      </w:pPr>
      <w:rPr>
        <w:rFonts w:ascii="Courier New" w:hAnsi="Courier New" w:cs="Courier New" w:hint="default"/>
      </w:rPr>
    </w:lvl>
    <w:lvl w:ilvl="2" w:tplc="080A0005">
      <w:start w:val="1"/>
      <w:numFmt w:val="bullet"/>
      <w:lvlText w:val=""/>
      <w:lvlJc w:val="left"/>
      <w:pPr>
        <w:ind w:left="2387" w:hanging="360"/>
      </w:pPr>
      <w:rPr>
        <w:rFonts w:ascii="Wingdings" w:hAnsi="Wingdings" w:hint="default"/>
      </w:rPr>
    </w:lvl>
    <w:lvl w:ilvl="3" w:tplc="080A0001">
      <w:start w:val="1"/>
      <w:numFmt w:val="bullet"/>
      <w:lvlText w:val=""/>
      <w:lvlJc w:val="left"/>
      <w:pPr>
        <w:ind w:left="3107" w:hanging="360"/>
      </w:pPr>
      <w:rPr>
        <w:rFonts w:ascii="Symbol" w:hAnsi="Symbol" w:hint="default"/>
      </w:rPr>
    </w:lvl>
    <w:lvl w:ilvl="4" w:tplc="080A0003">
      <w:start w:val="1"/>
      <w:numFmt w:val="bullet"/>
      <w:lvlText w:val="o"/>
      <w:lvlJc w:val="left"/>
      <w:pPr>
        <w:ind w:left="3827" w:hanging="360"/>
      </w:pPr>
      <w:rPr>
        <w:rFonts w:ascii="Courier New" w:hAnsi="Courier New" w:cs="Courier New" w:hint="default"/>
      </w:rPr>
    </w:lvl>
    <w:lvl w:ilvl="5" w:tplc="080A0005">
      <w:start w:val="1"/>
      <w:numFmt w:val="bullet"/>
      <w:lvlText w:val=""/>
      <w:lvlJc w:val="left"/>
      <w:pPr>
        <w:ind w:left="4547" w:hanging="360"/>
      </w:pPr>
      <w:rPr>
        <w:rFonts w:ascii="Wingdings" w:hAnsi="Wingdings" w:hint="default"/>
      </w:rPr>
    </w:lvl>
    <w:lvl w:ilvl="6" w:tplc="080A0001">
      <w:start w:val="1"/>
      <w:numFmt w:val="bullet"/>
      <w:lvlText w:val=""/>
      <w:lvlJc w:val="left"/>
      <w:pPr>
        <w:ind w:left="5267" w:hanging="360"/>
      </w:pPr>
      <w:rPr>
        <w:rFonts w:ascii="Symbol" w:hAnsi="Symbol" w:hint="default"/>
      </w:rPr>
    </w:lvl>
    <w:lvl w:ilvl="7" w:tplc="080A0003">
      <w:start w:val="1"/>
      <w:numFmt w:val="bullet"/>
      <w:lvlText w:val="o"/>
      <w:lvlJc w:val="left"/>
      <w:pPr>
        <w:ind w:left="5987" w:hanging="360"/>
      </w:pPr>
      <w:rPr>
        <w:rFonts w:ascii="Courier New" w:hAnsi="Courier New" w:cs="Courier New" w:hint="default"/>
      </w:rPr>
    </w:lvl>
    <w:lvl w:ilvl="8" w:tplc="080A0005">
      <w:start w:val="1"/>
      <w:numFmt w:val="bullet"/>
      <w:lvlText w:val=""/>
      <w:lvlJc w:val="left"/>
      <w:pPr>
        <w:ind w:left="6707" w:hanging="360"/>
      </w:pPr>
      <w:rPr>
        <w:rFonts w:ascii="Wingdings" w:hAnsi="Wingdings" w:hint="default"/>
      </w:rPr>
    </w:lvl>
  </w:abstractNum>
  <w:abstractNum w:abstractNumId="27" w15:restartNumberingAfterBreak="0">
    <w:nsid w:val="52E851DC"/>
    <w:multiLevelType w:val="hybridMultilevel"/>
    <w:tmpl w:val="DBA4D7A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15:restartNumberingAfterBreak="0">
    <w:nsid w:val="546C7E10"/>
    <w:multiLevelType w:val="hybridMultilevel"/>
    <w:tmpl w:val="10143A88"/>
    <w:lvl w:ilvl="0" w:tplc="647411AA">
      <w:start w:val="1"/>
      <w:numFmt w:val="lowerLetter"/>
      <w:lvlText w:val="%1)"/>
      <w:lvlJc w:val="left"/>
      <w:pPr>
        <w:ind w:left="1211" w:hanging="360"/>
      </w:pPr>
      <w:rPr>
        <w:b/>
      </w:rPr>
    </w:lvl>
    <w:lvl w:ilvl="1" w:tplc="080A0019">
      <w:start w:val="1"/>
      <w:numFmt w:val="lowerLetter"/>
      <w:lvlText w:val="%2."/>
      <w:lvlJc w:val="left"/>
      <w:pPr>
        <w:ind w:left="1931" w:hanging="360"/>
      </w:pPr>
    </w:lvl>
    <w:lvl w:ilvl="2" w:tplc="080A001B">
      <w:start w:val="1"/>
      <w:numFmt w:val="lowerRoman"/>
      <w:lvlText w:val="%3."/>
      <w:lvlJc w:val="right"/>
      <w:pPr>
        <w:ind w:left="2651" w:hanging="180"/>
      </w:pPr>
    </w:lvl>
    <w:lvl w:ilvl="3" w:tplc="080A000F">
      <w:start w:val="1"/>
      <w:numFmt w:val="decimal"/>
      <w:lvlText w:val="%4."/>
      <w:lvlJc w:val="left"/>
      <w:pPr>
        <w:ind w:left="3371" w:hanging="360"/>
      </w:pPr>
    </w:lvl>
    <w:lvl w:ilvl="4" w:tplc="080A0019">
      <w:start w:val="1"/>
      <w:numFmt w:val="lowerLetter"/>
      <w:lvlText w:val="%5."/>
      <w:lvlJc w:val="left"/>
      <w:pPr>
        <w:ind w:left="4091" w:hanging="360"/>
      </w:pPr>
    </w:lvl>
    <w:lvl w:ilvl="5" w:tplc="080A001B">
      <w:start w:val="1"/>
      <w:numFmt w:val="lowerRoman"/>
      <w:lvlText w:val="%6."/>
      <w:lvlJc w:val="right"/>
      <w:pPr>
        <w:ind w:left="4811" w:hanging="180"/>
      </w:pPr>
    </w:lvl>
    <w:lvl w:ilvl="6" w:tplc="080A000F">
      <w:start w:val="1"/>
      <w:numFmt w:val="decimal"/>
      <w:lvlText w:val="%7."/>
      <w:lvlJc w:val="left"/>
      <w:pPr>
        <w:ind w:left="5531" w:hanging="360"/>
      </w:pPr>
    </w:lvl>
    <w:lvl w:ilvl="7" w:tplc="080A0019">
      <w:start w:val="1"/>
      <w:numFmt w:val="lowerLetter"/>
      <w:lvlText w:val="%8."/>
      <w:lvlJc w:val="left"/>
      <w:pPr>
        <w:ind w:left="6251" w:hanging="360"/>
      </w:pPr>
    </w:lvl>
    <w:lvl w:ilvl="8" w:tplc="080A001B">
      <w:start w:val="1"/>
      <w:numFmt w:val="lowerRoman"/>
      <w:lvlText w:val="%9."/>
      <w:lvlJc w:val="right"/>
      <w:pPr>
        <w:ind w:left="6971" w:hanging="180"/>
      </w:pPr>
    </w:lvl>
  </w:abstractNum>
  <w:abstractNum w:abstractNumId="29" w15:restartNumberingAfterBreak="0">
    <w:nsid w:val="5C160665"/>
    <w:multiLevelType w:val="hybridMultilevel"/>
    <w:tmpl w:val="0DD05A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D2D4C41"/>
    <w:multiLevelType w:val="hybridMultilevel"/>
    <w:tmpl w:val="9ACC2F16"/>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0770BBF"/>
    <w:multiLevelType w:val="hybridMultilevel"/>
    <w:tmpl w:val="F380FA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2" w15:restartNumberingAfterBreak="0">
    <w:nsid w:val="661A3DA4"/>
    <w:multiLevelType w:val="hybridMultilevel"/>
    <w:tmpl w:val="AB72BD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3" w15:restartNumberingAfterBreak="0">
    <w:nsid w:val="686E21E3"/>
    <w:multiLevelType w:val="hybridMultilevel"/>
    <w:tmpl w:val="63EA64E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76BE2EE3"/>
    <w:multiLevelType w:val="hybridMultilevel"/>
    <w:tmpl w:val="56184C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5" w15:restartNumberingAfterBreak="0">
    <w:nsid w:val="78900E5B"/>
    <w:multiLevelType w:val="hybridMultilevel"/>
    <w:tmpl w:val="D3CCD0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7A0450D4"/>
    <w:multiLevelType w:val="hybridMultilevel"/>
    <w:tmpl w:val="4280813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7" w15:restartNumberingAfterBreak="0">
    <w:nsid w:val="7A9D228D"/>
    <w:multiLevelType w:val="hybridMultilevel"/>
    <w:tmpl w:val="FAE6E28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8" w15:restartNumberingAfterBreak="0">
    <w:nsid w:val="7B8043DF"/>
    <w:multiLevelType w:val="hybridMultilevel"/>
    <w:tmpl w:val="26B8B95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D0860EE"/>
    <w:multiLevelType w:val="hybridMultilevel"/>
    <w:tmpl w:val="CB5AE75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16cid:durableId="14144267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8638482">
    <w:abstractNumId w:val="20"/>
  </w:num>
  <w:num w:numId="3" w16cid:durableId="9132453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2863633">
    <w:abstractNumId w:val="16"/>
  </w:num>
  <w:num w:numId="5" w16cid:durableId="20033907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7235987">
    <w:abstractNumId w:val="26"/>
  </w:num>
  <w:num w:numId="7" w16cid:durableId="210271655">
    <w:abstractNumId w:val="15"/>
  </w:num>
  <w:num w:numId="8" w16cid:durableId="1007558188">
    <w:abstractNumId w:val="10"/>
  </w:num>
  <w:num w:numId="9" w16cid:durableId="1820224974">
    <w:abstractNumId w:val="17"/>
  </w:num>
  <w:num w:numId="10" w16cid:durableId="1446459693">
    <w:abstractNumId w:val="39"/>
  </w:num>
  <w:num w:numId="11" w16cid:durableId="1251894833">
    <w:abstractNumId w:val="21"/>
  </w:num>
  <w:num w:numId="12" w16cid:durableId="843587814">
    <w:abstractNumId w:val="29"/>
  </w:num>
  <w:num w:numId="13" w16cid:durableId="132607062">
    <w:abstractNumId w:val="5"/>
  </w:num>
  <w:num w:numId="14" w16cid:durableId="1932396729">
    <w:abstractNumId w:val="1"/>
  </w:num>
  <w:num w:numId="15" w16cid:durableId="39087591">
    <w:abstractNumId w:val="36"/>
  </w:num>
  <w:num w:numId="16" w16cid:durableId="1358234169">
    <w:abstractNumId w:val="37"/>
  </w:num>
  <w:num w:numId="17" w16cid:durableId="171382127">
    <w:abstractNumId w:val="31"/>
  </w:num>
  <w:num w:numId="18" w16cid:durableId="1580555328">
    <w:abstractNumId w:val="4"/>
  </w:num>
  <w:num w:numId="19" w16cid:durableId="91555380">
    <w:abstractNumId w:val="27"/>
  </w:num>
  <w:num w:numId="20" w16cid:durableId="579365160">
    <w:abstractNumId w:val="7"/>
  </w:num>
  <w:num w:numId="21" w16cid:durableId="276761264">
    <w:abstractNumId w:val="32"/>
  </w:num>
  <w:num w:numId="22" w16cid:durableId="1251356768">
    <w:abstractNumId w:val="6"/>
  </w:num>
  <w:num w:numId="23" w16cid:durableId="1594628362">
    <w:abstractNumId w:val="34"/>
  </w:num>
  <w:num w:numId="24" w16cid:durableId="1608466795">
    <w:abstractNumId w:val="19"/>
  </w:num>
  <w:num w:numId="25" w16cid:durableId="826897709">
    <w:abstractNumId w:val="23"/>
  </w:num>
  <w:num w:numId="26" w16cid:durableId="1913270932">
    <w:abstractNumId w:val="25"/>
  </w:num>
  <w:num w:numId="27" w16cid:durableId="170683749">
    <w:abstractNumId w:val="8"/>
  </w:num>
  <w:num w:numId="28" w16cid:durableId="625503433">
    <w:abstractNumId w:val="28"/>
  </w:num>
  <w:num w:numId="29" w16cid:durableId="19744076">
    <w:abstractNumId w:val="24"/>
  </w:num>
  <w:num w:numId="30" w16cid:durableId="1161459851">
    <w:abstractNumId w:val="33"/>
  </w:num>
  <w:num w:numId="31" w16cid:durableId="1912613743">
    <w:abstractNumId w:val="13"/>
  </w:num>
  <w:num w:numId="32" w16cid:durableId="1326785260">
    <w:abstractNumId w:val="35"/>
  </w:num>
  <w:num w:numId="33" w16cid:durableId="1228422394">
    <w:abstractNumId w:val="9"/>
  </w:num>
  <w:num w:numId="34" w16cid:durableId="1876306674">
    <w:abstractNumId w:val="0"/>
  </w:num>
  <w:num w:numId="35" w16cid:durableId="2011909022">
    <w:abstractNumId w:val="12"/>
  </w:num>
  <w:num w:numId="36" w16cid:durableId="478421160">
    <w:abstractNumId w:val="38"/>
  </w:num>
  <w:num w:numId="37" w16cid:durableId="1379627785">
    <w:abstractNumId w:val="3"/>
  </w:num>
  <w:num w:numId="38" w16cid:durableId="680396549">
    <w:abstractNumId w:val="18"/>
  </w:num>
  <w:num w:numId="39" w16cid:durableId="8149514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08888471">
    <w:abstractNumId w:val="11"/>
  </w:num>
  <w:num w:numId="41" w16cid:durableId="859974302">
    <w:abstractNumId w:val="2"/>
  </w:num>
  <w:num w:numId="42" w16cid:durableId="4685214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mirrorMargins/>
  <w:proofState w:spelling="clean"/>
  <w:defaultTabStop w:val="708"/>
  <w:hyphenationZone w:val="425"/>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1821"/>
    <w:rsid w:val="00012255"/>
    <w:rsid w:val="00013657"/>
    <w:rsid w:val="00017683"/>
    <w:rsid w:val="00023231"/>
    <w:rsid w:val="000340E7"/>
    <w:rsid w:val="00035915"/>
    <w:rsid w:val="000425BC"/>
    <w:rsid w:val="0004599D"/>
    <w:rsid w:val="0004789A"/>
    <w:rsid w:val="000A1227"/>
    <w:rsid w:val="000B366F"/>
    <w:rsid w:val="000C0152"/>
    <w:rsid w:val="000C1E21"/>
    <w:rsid w:val="000D6041"/>
    <w:rsid w:val="000F4D16"/>
    <w:rsid w:val="001122E2"/>
    <w:rsid w:val="001215E7"/>
    <w:rsid w:val="00156A3E"/>
    <w:rsid w:val="00161740"/>
    <w:rsid w:val="00180A38"/>
    <w:rsid w:val="00184325"/>
    <w:rsid w:val="001A44AB"/>
    <w:rsid w:val="001B65A0"/>
    <w:rsid w:val="001C34D6"/>
    <w:rsid w:val="001D79C7"/>
    <w:rsid w:val="0024270C"/>
    <w:rsid w:val="00256B1D"/>
    <w:rsid w:val="00257129"/>
    <w:rsid w:val="002724A7"/>
    <w:rsid w:val="002840C1"/>
    <w:rsid w:val="00290347"/>
    <w:rsid w:val="0029542D"/>
    <w:rsid w:val="002A53CE"/>
    <w:rsid w:val="002C10A1"/>
    <w:rsid w:val="002C1D5C"/>
    <w:rsid w:val="002E2142"/>
    <w:rsid w:val="0030476A"/>
    <w:rsid w:val="003208B6"/>
    <w:rsid w:val="003269E1"/>
    <w:rsid w:val="00330DC8"/>
    <w:rsid w:val="00352F3D"/>
    <w:rsid w:val="00360647"/>
    <w:rsid w:val="00363222"/>
    <w:rsid w:val="00370465"/>
    <w:rsid w:val="003A0C86"/>
    <w:rsid w:val="003D416E"/>
    <w:rsid w:val="003D528D"/>
    <w:rsid w:val="003D6E0A"/>
    <w:rsid w:val="003E1335"/>
    <w:rsid w:val="003F7C67"/>
    <w:rsid w:val="004030B0"/>
    <w:rsid w:val="00411A0C"/>
    <w:rsid w:val="0042115C"/>
    <w:rsid w:val="00463232"/>
    <w:rsid w:val="00465E91"/>
    <w:rsid w:val="00477F45"/>
    <w:rsid w:val="004A09F1"/>
    <w:rsid w:val="004A4C4E"/>
    <w:rsid w:val="004A5033"/>
    <w:rsid w:val="004C15A0"/>
    <w:rsid w:val="004C25BA"/>
    <w:rsid w:val="004D146C"/>
    <w:rsid w:val="00527751"/>
    <w:rsid w:val="005460C4"/>
    <w:rsid w:val="00552AEB"/>
    <w:rsid w:val="00554A0F"/>
    <w:rsid w:val="00564F7C"/>
    <w:rsid w:val="00570FB6"/>
    <w:rsid w:val="005A3C92"/>
    <w:rsid w:val="005B5D1B"/>
    <w:rsid w:val="005B776E"/>
    <w:rsid w:val="005C1A7C"/>
    <w:rsid w:val="005C3BB8"/>
    <w:rsid w:val="005D01E0"/>
    <w:rsid w:val="005D08EC"/>
    <w:rsid w:val="005D14CB"/>
    <w:rsid w:val="005E3673"/>
    <w:rsid w:val="006062EE"/>
    <w:rsid w:val="0062127C"/>
    <w:rsid w:val="0062286C"/>
    <w:rsid w:val="00626EE3"/>
    <w:rsid w:val="00631824"/>
    <w:rsid w:val="006322C1"/>
    <w:rsid w:val="00651C02"/>
    <w:rsid w:val="00654B6D"/>
    <w:rsid w:val="00656F46"/>
    <w:rsid w:val="00674B2A"/>
    <w:rsid w:val="0067677C"/>
    <w:rsid w:val="00686C79"/>
    <w:rsid w:val="006A07B7"/>
    <w:rsid w:val="006A3D09"/>
    <w:rsid w:val="006B26AA"/>
    <w:rsid w:val="006B76C2"/>
    <w:rsid w:val="006B779D"/>
    <w:rsid w:val="006C0425"/>
    <w:rsid w:val="006C3B4E"/>
    <w:rsid w:val="00707A0D"/>
    <w:rsid w:val="00714C5B"/>
    <w:rsid w:val="00720E98"/>
    <w:rsid w:val="00723D20"/>
    <w:rsid w:val="007421E3"/>
    <w:rsid w:val="00753ECE"/>
    <w:rsid w:val="00763BE4"/>
    <w:rsid w:val="007738CE"/>
    <w:rsid w:val="0078135D"/>
    <w:rsid w:val="0078195E"/>
    <w:rsid w:val="007B0C56"/>
    <w:rsid w:val="007B74AD"/>
    <w:rsid w:val="007C5BBB"/>
    <w:rsid w:val="007D77D1"/>
    <w:rsid w:val="007E0657"/>
    <w:rsid w:val="007E5888"/>
    <w:rsid w:val="007E74C3"/>
    <w:rsid w:val="007F1217"/>
    <w:rsid w:val="007F13F6"/>
    <w:rsid w:val="007F2776"/>
    <w:rsid w:val="007F2785"/>
    <w:rsid w:val="00812633"/>
    <w:rsid w:val="00827502"/>
    <w:rsid w:val="00831EE7"/>
    <w:rsid w:val="0083399B"/>
    <w:rsid w:val="00834146"/>
    <w:rsid w:val="00836746"/>
    <w:rsid w:val="00854EAA"/>
    <w:rsid w:val="008652CB"/>
    <w:rsid w:val="0087572C"/>
    <w:rsid w:val="008862DE"/>
    <w:rsid w:val="008A0814"/>
    <w:rsid w:val="008B6434"/>
    <w:rsid w:val="008C7E73"/>
    <w:rsid w:val="008D12A9"/>
    <w:rsid w:val="008E1A7D"/>
    <w:rsid w:val="008F4036"/>
    <w:rsid w:val="00902B4C"/>
    <w:rsid w:val="009066A7"/>
    <w:rsid w:val="009068C0"/>
    <w:rsid w:val="00907F1C"/>
    <w:rsid w:val="009153F0"/>
    <w:rsid w:val="00932C27"/>
    <w:rsid w:val="00935202"/>
    <w:rsid w:val="00937C98"/>
    <w:rsid w:val="00942415"/>
    <w:rsid w:val="00945951"/>
    <w:rsid w:val="00950148"/>
    <w:rsid w:val="009607C4"/>
    <w:rsid w:val="009676B2"/>
    <w:rsid w:val="009676F0"/>
    <w:rsid w:val="00972F60"/>
    <w:rsid w:val="009B45EE"/>
    <w:rsid w:val="009C12D6"/>
    <w:rsid w:val="009D0027"/>
    <w:rsid w:val="009E1995"/>
    <w:rsid w:val="009E4407"/>
    <w:rsid w:val="009F2BA1"/>
    <w:rsid w:val="009F7250"/>
    <w:rsid w:val="00A07674"/>
    <w:rsid w:val="00A20810"/>
    <w:rsid w:val="00A233DD"/>
    <w:rsid w:val="00A27C51"/>
    <w:rsid w:val="00A301D7"/>
    <w:rsid w:val="00A44D11"/>
    <w:rsid w:val="00A50D04"/>
    <w:rsid w:val="00A533C8"/>
    <w:rsid w:val="00A56E29"/>
    <w:rsid w:val="00A73D65"/>
    <w:rsid w:val="00A770EB"/>
    <w:rsid w:val="00A93B66"/>
    <w:rsid w:val="00A93EEF"/>
    <w:rsid w:val="00AE00E1"/>
    <w:rsid w:val="00AE1BC1"/>
    <w:rsid w:val="00AE5461"/>
    <w:rsid w:val="00B156C3"/>
    <w:rsid w:val="00B51680"/>
    <w:rsid w:val="00B72D65"/>
    <w:rsid w:val="00B80C2A"/>
    <w:rsid w:val="00B86F3E"/>
    <w:rsid w:val="00B87C85"/>
    <w:rsid w:val="00BA3F48"/>
    <w:rsid w:val="00BB21A6"/>
    <w:rsid w:val="00BB2DFF"/>
    <w:rsid w:val="00BB405F"/>
    <w:rsid w:val="00BB773B"/>
    <w:rsid w:val="00BC43BD"/>
    <w:rsid w:val="00BC69E2"/>
    <w:rsid w:val="00BD33D5"/>
    <w:rsid w:val="00BE2FAB"/>
    <w:rsid w:val="00BF5B32"/>
    <w:rsid w:val="00C02E98"/>
    <w:rsid w:val="00C068CE"/>
    <w:rsid w:val="00C12624"/>
    <w:rsid w:val="00C14473"/>
    <w:rsid w:val="00C14AFA"/>
    <w:rsid w:val="00C16D87"/>
    <w:rsid w:val="00C17D69"/>
    <w:rsid w:val="00C23B9E"/>
    <w:rsid w:val="00C279A3"/>
    <w:rsid w:val="00C30849"/>
    <w:rsid w:val="00C36825"/>
    <w:rsid w:val="00C465FE"/>
    <w:rsid w:val="00C56BEE"/>
    <w:rsid w:val="00C614F2"/>
    <w:rsid w:val="00C654FD"/>
    <w:rsid w:val="00C67047"/>
    <w:rsid w:val="00C7227A"/>
    <w:rsid w:val="00C83733"/>
    <w:rsid w:val="00C85A0B"/>
    <w:rsid w:val="00C90CED"/>
    <w:rsid w:val="00C94AAF"/>
    <w:rsid w:val="00C97D20"/>
    <w:rsid w:val="00CA6C15"/>
    <w:rsid w:val="00CB7D4F"/>
    <w:rsid w:val="00CC2DB9"/>
    <w:rsid w:val="00CE3E99"/>
    <w:rsid w:val="00CE6D03"/>
    <w:rsid w:val="00CF79C0"/>
    <w:rsid w:val="00D04B95"/>
    <w:rsid w:val="00D06B62"/>
    <w:rsid w:val="00D100CF"/>
    <w:rsid w:val="00D1354D"/>
    <w:rsid w:val="00D13B13"/>
    <w:rsid w:val="00D80A26"/>
    <w:rsid w:val="00D83505"/>
    <w:rsid w:val="00D84E05"/>
    <w:rsid w:val="00DA1B19"/>
    <w:rsid w:val="00DA7564"/>
    <w:rsid w:val="00DB12BB"/>
    <w:rsid w:val="00DB53A4"/>
    <w:rsid w:val="00DB7DB7"/>
    <w:rsid w:val="00DD41A2"/>
    <w:rsid w:val="00DD5A39"/>
    <w:rsid w:val="00DD6623"/>
    <w:rsid w:val="00DD7E76"/>
    <w:rsid w:val="00DF3AD9"/>
    <w:rsid w:val="00DF7521"/>
    <w:rsid w:val="00E1044C"/>
    <w:rsid w:val="00E155A4"/>
    <w:rsid w:val="00E55CF4"/>
    <w:rsid w:val="00E60DF4"/>
    <w:rsid w:val="00E660B5"/>
    <w:rsid w:val="00E93867"/>
    <w:rsid w:val="00EB20AD"/>
    <w:rsid w:val="00EB407F"/>
    <w:rsid w:val="00EC3198"/>
    <w:rsid w:val="00ED1E6F"/>
    <w:rsid w:val="00ED2E59"/>
    <w:rsid w:val="00ED3904"/>
    <w:rsid w:val="00ED7C35"/>
    <w:rsid w:val="00EE053F"/>
    <w:rsid w:val="00EE78E2"/>
    <w:rsid w:val="00F14D1B"/>
    <w:rsid w:val="00F24915"/>
    <w:rsid w:val="00F31D96"/>
    <w:rsid w:val="00F401F9"/>
    <w:rsid w:val="00F54528"/>
    <w:rsid w:val="00F60BBA"/>
    <w:rsid w:val="00F72E8B"/>
    <w:rsid w:val="00F745B2"/>
    <w:rsid w:val="00F83D09"/>
    <w:rsid w:val="00F848D3"/>
    <w:rsid w:val="00F850D3"/>
    <w:rsid w:val="00F86260"/>
    <w:rsid w:val="00F945F2"/>
    <w:rsid w:val="00F94F31"/>
    <w:rsid w:val="00F973A7"/>
    <w:rsid w:val="00FA1218"/>
    <w:rsid w:val="00FA7482"/>
    <w:rsid w:val="00FD754F"/>
    <w:rsid w:val="00FD75E1"/>
    <w:rsid w:val="00FF06F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B1EA0C"/>
  <w15:docId w15:val="{BFB7A2AC-4B91-4DFD-A51D-F88E78FA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036"/>
    <w:rPr>
      <w:rFonts w:eastAsiaTheme="minorEastAsia"/>
      <w:lang w:val="es-ES"/>
    </w:rPr>
  </w:style>
  <w:style w:type="paragraph" w:styleId="Ttulo1">
    <w:name w:val="heading 1"/>
    <w:basedOn w:val="Normal"/>
    <w:next w:val="Normal"/>
    <w:link w:val="Ttulo1Car"/>
    <w:uiPriority w:val="9"/>
    <w:qFormat/>
    <w:rsid w:val="006B779D"/>
    <w:pPr>
      <w:keepNext/>
      <w:keepLines/>
      <w:spacing w:before="240"/>
      <w:outlineLvl w:val="0"/>
    </w:pPr>
    <w:rPr>
      <w:rFonts w:ascii="Calibri Light" w:eastAsia="Yu Gothic Light" w:hAnsi="Calibri Light" w:cs="Times New Roman"/>
      <w:color w:val="2F5496"/>
      <w:sz w:val="32"/>
      <w:szCs w:val="32"/>
      <w:lang w:val="es-MX"/>
    </w:rPr>
  </w:style>
  <w:style w:type="paragraph" w:styleId="Ttulo2">
    <w:name w:val="heading 2"/>
    <w:basedOn w:val="Normal"/>
    <w:next w:val="Normal"/>
    <w:link w:val="Ttulo2Car"/>
    <w:autoRedefine/>
    <w:uiPriority w:val="9"/>
    <w:qFormat/>
    <w:rsid w:val="006B779D"/>
    <w:pPr>
      <w:keepNext/>
      <w:tabs>
        <w:tab w:val="left" w:pos="0"/>
      </w:tabs>
      <w:snapToGrid w:val="0"/>
      <w:spacing w:before="240" w:after="60" w:line="360" w:lineRule="auto"/>
      <w:ind w:left="284" w:hanging="284"/>
      <w:jc w:val="both"/>
      <w:outlineLvl w:val="1"/>
    </w:pPr>
    <w:rPr>
      <w:rFonts w:ascii="Montserrat" w:eastAsia="Times New Roman" w:hAnsi="Montserrat" w:cs="Arial"/>
      <w:b/>
      <w:bCs/>
      <w:iCs/>
      <w:sz w:val="20"/>
      <w:szCs w:val="20"/>
      <w:lang w:val="es-MX" w:eastAsia="es-ES"/>
    </w:rPr>
  </w:style>
  <w:style w:type="paragraph" w:styleId="Ttulo9">
    <w:name w:val="heading 9"/>
    <w:basedOn w:val="Normal"/>
    <w:next w:val="Normal"/>
    <w:link w:val="Ttulo9Car"/>
    <w:uiPriority w:val="9"/>
    <w:unhideWhenUsed/>
    <w:qFormat/>
    <w:rsid w:val="006B779D"/>
    <w:pPr>
      <w:keepNext/>
      <w:keepLines/>
      <w:spacing w:before="40"/>
      <w:outlineLvl w:val="8"/>
    </w:pPr>
    <w:rPr>
      <w:rFonts w:ascii="Calibri Light" w:eastAsia="Yu Gothic Light" w:hAnsi="Calibri Light" w:cs="Times New Roman"/>
      <w:i/>
      <w:iCs/>
      <w:color w:val="272727"/>
      <w:sz w:val="21"/>
      <w:szCs w:val="21"/>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basedOn w:val="Fuentedeprrafopredeter"/>
    <w:link w:val="Encabezado"/>
    <w:uiPriority w:val="99"/>
    <w:rsid w:val="00A73D65"/>
    <w:rPr>
      <w:rFonts w:eastAsiaTheme="minorEastAsia"/>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basedOn w:val="Fuentedeprrafopredeter"/>
    <w:link w:val="Piedepgina"/>
    <w:uiPriority w:val="99"/>
    <w:rsid w:val="00A73D65"/>
    <w:rPr>
      <w:rFonts w:eastAsiaTheme="minorEastAsia"/>
      <w:lang w:val="es-ES"/>
    </w:rPr>
  </w:style>
  <w:style w:type="paragraph" w:styleId="Textodeglobo">
    <w:name w:val="Balloon Text"/>
    <w:basedOn w:val="Normal"/>
    <w:link w:val="TextodegloboCar"/>
    <w:uiPriority w:val="99"/>
    <w:semiHidden/>
    <w:unhideWhenUsed/>
    <w:rsid w:val="00DA1B19"/>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A1B19"/>
    <w:rPr>
      <w:rFonts w:ascii="Times New Roman" w:eastAsiaTheme="minorEastAsia" w:hAnsi="Times New Roman" w:cs="Times New Roman"/>
      <w:sz w:val="18"/>
      <w:szCs w:val="18"/>
      <w:lang w:val="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List Paragraph,Párrafo de lista2,lp11"/>
    <w:basedOn w:val="Normal"/>
    <w:link w:val="PrrafodelistaCar"/>
    <w:uiPriority w:val="34"/>
    <w:qFormat/>
    <w:rsid w:val="00723D20"/>
    <w:pPr>
      <w:spacing w:after="160" w:line="259" w:lineRule="auto"/>
      <w:ind w:left="720"/>
      <w:contextualSpacing/>
    </w:pPr>
    <w:rPr>
      <w:rFonts w:eastAsiaTheme="minorHAnsi"/>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lp11 Car"/>
    <w:link w:val="Prrafodelista"/>
    <w:uiPriority w:val="34"/>
    <w:qFormat/>
    <w:locked/>
    <w:rsid w:val="00723D20"/>
    <w:rPr>
      <w:sz w:val="22"/>
      <w:szCs w:val="22"/>
    </w:rPr>
  </w:style>
  <w:style w:type="paragraph" w:styleId="NormalWeb">
    <w:name w:val="Normal (Web)"/>
    <w:basedOn w:val="Normal"/>
    <w:uiPriority w:val="99"/>
    <w:unhideWhenUsed/>
    <w:rsid w:val="00C36825"/>
    <w:pPr>
      <w:spacing w:before="100" w:beforeAutospacing="1" w:after="100" w:afterAutospacing="1"/>
    </w:pPr>
    <w:rPr>
      <w:rFonts w:ascii="Times New Roman" w:eastAsia="Times New Roman" w:hAnsi="Times New Roman" w:cs="Times New Roman"/>
      <w:lang w:val="es-MX" w:eastAsia="es-MX"/>
    </w:rPr>
  </w:style>
  <w:style w:type="paragraph" w:customStyle="1" w:styleId="Default">
    <w:name w:val="Default"/>
    <w:uiPriority w:val="99"/>
    <w:rsid w:val="00945951"/>
    <w:pPr>
      <w:autoSpaceDE w:val="0"/>
      <w:autoSpaceDN w:val="0"/>
      <w:adjustRightInd w:val="0"/>
    </w:pPr>
    <w:rPr>
      <w:rFonts w:ascii="Arial" w:eastAsia="Calibri" w:hAnsi="Arial" w:cs="Arial"/>
      <w:color w:val="000000"/>
    </w:rPr>
  </w:style>
  <w:style w:type="table" w:customStyle="1" w:styleId="Tablaconcuadrcula1">
    <w:name w:val="Tabla con cuadrícula1"/>
    <w:basedOn w:val="Tablanormal"/>
    <w:next w:val="Tablaconcuadrcula"/>
    <w:uiPriority w:val="59"/>
    <w:rsid w:val="00945951"/>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94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290347"/>
    <w:rPr>
      <w:rFonts w:ascii="Calibri" w:eastAsia="Yu Mincho" w:hAnsi="Calibri" w:cs="Times New Roman"/>
      <w:lang w:val="es-ES"/>
    </w:rPr>
  </w:style>
  <w:style w:type="character" w:customStyle="1" w:styleId="Ttulo1Car">
    <w:name w:val="Título 1 Car"/>
    <w:basedOn w:val="Fuentedeprrafopredeter"/>
    <w:link w:val="Ttulo1"/>
    <w:uiPriority w:val="9"/>
    <w:rsid w:val="006B779D"/>
    <w:rPr>
      <w:rFonts w:ascii="Calibri Light" w:eastAsia="Yu Gothic Light" w:hAnsi="Calibri Light" w:cs="Times New Roman"/>
      <w:color w:val="2F5496"/>
      <w:sz w:val="32"/>
      <w:szCs w:val="32"/>
    </w:rPr>
  </w:style>
  <w:style w:type="character" w:customStyle="1" w:styleId="Ttulo2Car">
    <w:name w:val="Título 2 Car"/>
    <w:basedOn w:val="Fuentedeprrafopredeter"/>
    <w:link w:val="Ttulo2"/>
    <w:uiPriority w:val="9"/>
    <w:rsid w:val="006B779D"/>
    <w:rPr>
      <w:rFonts w:ascii="Montserrat" w:eastAsia="Times New Roman" w:hAnsi="Montserrat" w:cs="Arial"/>
      <w:b/>
      <w:bCs/>
      <w:iCs/>
      <w:sz w:val="20"/>
      <w:szCs w:val="20"/>
      <w:lang w:eastAsia="es-ES"/>
    </w:rPr>
  </w:style>
  <w:style w:type="character" w:customStyle="1" w:styleId="Ttulo9Car">
    <w:name w:val="Título 9 Car"/>
    <w:basedOn w:val="Fuentedeprrafopredeter"/>
    <w:link w:val="Ttulo9"/>
    <w:uiPriority w:val="9"/>
    <w:rsid w:val="006B779D"/>
    <w:rPr>
      <w:rFonts w:ascii="Calibri Light" w:eastAsia="Yu Gothic Light" w:hAnsi="Calibri Light" w:cs="Times New Roman"/>
      <w:i/>
      <w:iCs/>
      <w:color w:val="272727"/>
      <w:sz w:val="21"/>
      <w:szCs w:val="21"/>
    </w:rPr>
  </w:style>
  <w:style w:type="paragraph" w:styleId="Textoindependiente">
    <w:name w:val="Body Text"/>
    <w:basedOn w:val="Normal"/>
    <w:link w:val="TextoindependienteCar"/>
    <w:uiPriority w:val="99"/>
    <w:unhideWhenUsed/>
    <w:rsid w:val="006B779D"/>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6B779D"/>
    <w:rPr>
      <w:rFonts w:ascii="Calibri" w:eastAsia="Calibri" w:hAnsi="Calibri" w:cs="Times New Roman"/>
      <w:sz w:val="22"/>
      <w:szCs w:val="22"/>
    </w:rPr>
  </w:style>
  <w:style w:type="character" w:styleId="Fuerte">
    <w:name w:val="Strong"/>
    <w:uiPriority w:val="22"/>
    <w:qFormat/>
    <w:rsid w:val="006B779D"/>
    <w:rPr>
      <w:b/>
      <w:bCs/>
    </w:rPr>
  </w:style>
  <w:style w:type="numbering" w:customStyle="1" w:styleId="Sinlista1">
    <w:name w:val="Sin lista1"/>
    <w:next w:val="Sinlista"/>
    <w:uiPriority w:val="99"/>
    <w:semiHidden/>
    <w:unhideWhenUsed/>
    <w:rsid w:val="006B779D"/>
  </w:style>
  <w:style w:type="character" w:styleId="Hipervnculo">
    <w:name w:val="Hyperlink"/>
    <w:uiPriority w:val="99"/>
    <w:unhideWhenUsed/>
    <w:rsid w:val="006B779D"/>
    <w:rPr>
      <w:color w:val="0563C1"/>
      <w:u w:val="single"/>
    </w:rPr>
  </w:style>
  <w:style w:type="character" w:customStyle="1" w:styleId="Mencinsinresolver1">
    <w:name w:val="Mención sin resolver1"/>
    <w:uiPriority w:val="99"/>
    <w:semiHidden/>
    <w:unhideWhenUsed/>
    <w:rsid w:val="006B779D"/>
    <w:rPr>
      <w:color w:val="605E5C"/>
      <w:shd w:val="clear" w:color="auto" w:fill="E1DFDD"/>
    </w:rPr>
  </w:style>
  <w:style w:type="table" w:customStyle="1" w:styleId="Tablaconcuadrcula11">
    <w:name w:val="Tabla con cuadrícula1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1">
    <w:name w:val="Texto independiente 21"/>
    <w:basedOn w:val="Normal"/>
    <w:rsid w:val="006B779D"/>
    <w:pPr>
      <w:widowControl w:val="0"/>
      <w:suppressAutoHyphens/>
      <w:jc w:val="both"/>
    </w:pPr>
    <w:rPr>
      <w:rFonts w:ascii="Arial" w:eastAsia="Arial Unicode MS" w:hAnsi="Arial" w:cs="Times New Roman"/>
      <w:b/>
      <w:kern w:val="1"/>
      <w:sz w:val="22"/>
      <w:lang w:val="es-MX"/>
    </w:rPr>
  </w:style>
  <w:style w:type="paragraph" w:customStyle="1" w:styleId="Textoindependiente32">
    <w:name w:val="Texto independiente 32"/>
    <w:basedOn w:val="Normal"/>
    <w:rsid w:val="006B779D"/>
    <w:pPr>
      <w:widowControl w:val="0"/>
      <w:suppressAutoHyphens/>
      <w:jc w:val="both"/>
    </w:pPr>
    <w:rPr>
      <w:rFonts w:ascii="Albertus Medium" w:eastAsia="Arial Unicode MS" w:hAnsi="Albertus Medium" w:cs="Times New Roman"/>
      <w:kern w:val="1"/>
      <w:sz w:val="22"/>
      <w:lang w:val="es-MX"/>
    </w:rPr>
  </w:style>
  <w:style w:type="character" w:styleId="Refdecomentario">
    <w:name w:val="annotation reference"/>
    <w:uiPriority w:val="99"/>
    <w:semiHidden/>
    <w:unhideWhenUsed/>
    <w:rsid w:val="006B779D"/>
    <w:rPr>
      <w:sz w:val="16"/>
      <w:szCs w:val="16"/>
    </w:rPr>
  </w:style>
  <w:style w:type="paragraph" w:styleId="Textocomentario">
    <w:name w:val="annotation text"/>
    <w:basedOn w:val="Normal"/>
    <w:link w:val="TextocomentarioCar"/>
    <w:uiPriority w:val="99"/>
    <w:unhideWhenUsed/>
    <w:rsid w:val="006B779D"/>
    <w:rPr>
      <w:rFonts w:ascii="Calibri" w:eastAsia="Yu Mincho" w:hAnsi="Calibri" w:cs="Times New Roman"/>
      <w:sz w:val="20"/>
      <w:szCs w:val="20"/>
      <w:lang w:val="es-MX"/>
    </w:rPr>
  </w:style>
  <w:style w:type="character" w:customStyle="1" w:styleId="TextocomentarioCar">
    <w:name w:val="Texto comentario Car"/>
    <w:basedOn w:val="Fuentedeprrafopredeter"/>
    <w:link w:val="Textocomentario"/>
    <w:uiPriority w:val="99"/>
    <w:rsid w:val="006B779D"/>
    <w:rPr>
      <w:rFonts w:ascii="Calibri" w:eastAsia="Yu Mincho"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B779D"/>
    <w:rPr>
      <w:b/>
      <w:bCs/>
    </w:rPr>
  </w:style>
  <w:style w:type="character" w:customStyle="1" w:styleId="AsuntodelcomentarioCar">
    <w:name w:val="Asunto del comentario Car"/>
    <w:basedOn w:val="TextocomentarioCar"/>
    <w:link w:val="Asuntodelcomentario"/>
    <w:uiPriority w:val="99"/>
    <w:semiHidden/>
    <w:rsid w:val="006B779D"/>
    <w:rPr>
      <w:rFonts w:ascii="Calibri" w:eastAsia="Yu Mincho" w:hAnsi="Calibri" w:cs="Times New Roman"/>
      <w:b/>
      <w:bCs/>
      <w:sz w:val="20"/>
      <w:szCs w:val="20"/>
    </w:rPr>
  </w:style>
  <w:style w:type="table" w:customStyle="1" w:styleId="Tablaconcuadrcula31">
    <w:name w:val="Tabla con cuadrícula3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rsid w:val="006B779D"/>
    <w:rPr>
      <w:rFonts w:ascii="Calibri" w:eastAsia="Yu Mincho" w:hAnsi="Calibri" w:cs="Times New Roman"/>
      <w:lang w:val="es-ES"/>
    </w:rPr>
  </w:style>
  <w:style w:type="paragraph" w:customStyle="1" w:styleId="Sangra3detNormal">
    <w:name w:val="Sangría 3 de t. Normal"/>
    <w:basedOn w:val="Normal"/>
    <w:rsid w:val="006B779D"/>
    <w:pPr>
      <w:widowControl w:val="0"/>
      <w:tabs>
        <w:tab w:val="left" w:pos="709"/>
        <w:tab w:val="left" w:pos="1276"/>
      </w:tabs>
      <w:suppressAutoHyphens/>
      <w:jc w:val="both"/>
    </w:pPr>
    <w:rPr>
      <w:rFonts w:ascii="Times New Roman" w:eastAsia="Times New Roman" w:hAnsi="Times New Roman" w:cs="Times New Roman"/>
      <w:b/>
      <w:szCs w:val="20"/>
      <w:lang w:val="es-MX" w:eastAsia="ar-SA"/>
    </w:rPr>
  </w:style>
  <w:style w:type="paragraph" w:styleId="Textoindependiente3">
    <w:name w:val="Body Text 3"/>
    <w:basedOn w:val="Normal"/>
    <w:link w:val="Textoindependiente3Car"/>
    <w:uiPriority w:val="99"/>
    <w:unhideWhenUsed/>
    <w:rsid w:val="006B779D"/>
    <w:pPr>
      <w:spacing w:after="120"/>
    </w:pPr>
    <w:rPr>
      <w:rFonts w:ascii="Times New Roman" w:eastAsia="Times New Roman" w:hAnsi="Times New Roman" w:cs="Times New Roman"/>
      <w:sz w:val="16"/>
      <w:szCs w:val="16"/>
      <w:lang w:val="es-MX" w:eastAsia="es-ES"/>
    </w:rPr>
  </w:style>
  <w:style w:type="character" w:customStyle="1" w:styleId="Textoindependiente3Car">
    <w:name w:val="Texto independiente 3 Car"/>
    <w:basedOn w:val="Fuentedeprrafopredeter"/>
    <w:link w:val="Textoindependiente3"/>
    <w:uiPriority w:val="99"/>
    <w:rsid w:val="006B779D"/>
    <w:rPr>
      <w:rFonts w:ascii="Times New Roman" w:eastAsia="Times New Roman" w:hAnsi="Times New Roman" w:cs="Times New Roman"/>
      <w:sz w:val="16"/>
      <w:szCs w:val="16"/>
      <w:lang w:eastAsia="es-ES"/>
    </w:rPr>
  </w:style>
  <w:style w:type="paragraph" w:styleId="Revisin">
    <w:name w:val="Revision"/>
    <w:hidden/>
    <w:uiPriority w:val="99"/>
    <w:semiHidden/>
    <w:rsid w:val="006B779D"/>
    <w:rPr>
      <w:rFonts w:ascii="Calibri" w:eastAsia="Yu Mincho"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3166ED1-C147-4D70-A47F-28968DD7E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3F4EBD-3FAF-4585-8691-3F83E994A614}">
  <ds:schemaRefs>
    <ds:schemaRef ds:uri="http://schemas.microsoft.com/sharepoint/v3/contenttype/forms"/>
  </ds:schemaRefs>
</ds:datastoreItem>
</file>

<file path=customXml/itemProps3.xml><?xml version="1.0" encoding="utf-8"?>
<ds:datastoreItem xmlns:ds="http://schemas.openxmlformats.org/officeDocument/2006/customXml" ds:itemID="{D118DB45-AA41-4B90-BFBB-3C6DC6C3B55E}">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5848</Words>
  <Characters>32165</Characters>
  <Application>Microsoft Office Word</Application>
  <DocSecurity>0</DocSecurity>
  <Lines>268</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Eduardo Alejandro Arroyo Ledesma</cp:lastModifiedBy>
  <cp:revision>5</cp:revision>
  <cp:lastPrinted>2026-07-17T18:51:00Z</cp:lastPrinted>
  <dcterms:created xsi:type="dcterms:W3CDTF">2026-07-21T18:24:00Z</dcterms:created>
  <dcterms:modified xsi:type="dcterms:W3CDTF">2026-08-05T16:03:00Z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